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AB3E38" w14:textId="0872A2C6" w:rsidR="00CD0CA6" w:rsidRDefault="006534D3" w:rsidP="006534D3">
      <w:pPr>
        <w:jc w:val="center"/>
        <w:rPr>
          <w:rFonts w:ascii="Times New Roman" w:hAnsi="Times New Roman" w:cs="Times New Roman"/>
          <w:i/>
          <w:iCs/>
          <w:sz w:val="24"/>
          <w:szCs w:val="24"/>
        </w:rPr>
      </w:pPr>
      <w:r w:rsidRPr="006534D3">
        <w:rPr>
          <w:rFonts w:ascii="Times New Roman" w:hAnsi="Times New Roman" w:cs="Times New Roman"/>
          <w:i/>
          <w:iCs/>
          <w:sz w:val="24"/>
          <w:szCs w:val="24"/>
        </w:rPr>
        <w:t xml:space="preserve">Soit à établir le bulletin de paie </w:t>
      </w:r>
      <w:r w:rsidR="00CE1D73" w:rsidRPr="006534D3">
        <w:rPr>
          <w:rFonts w:ascii="Times New Roman" w:hAnsi="Times New Roman" w:cs="Times New Roman"/>
          <w:i/>
          <w:iCs/>
          <w:sz w:val="24"/>
          <w:szCs w:val="24"/>
        </w:rPr>
        <w:t xml:space="preserve">pour le mois de </w:t>
      </w:r>
      <w:r w:rsidR="001A013A">
        <w:rPr>
          <w:rFonts w:ascii="Times New Roman" w:hAnsi="Times New Roman" w:cs="Times New Roman"/>
          <w:b/>
          <w:bCs/>
          <w:i/>
          <w:iCs/>
          <w:sz w:val="24"/>
          <w:szCs w:val="24"/>
        </w:rPr>
        <w:t xml:space="preserve">Février </w:t>
      </w:r>
      <w:r w:rsidR="00CE1D73" w:rsidRPr="000E0BD5">
        <w:rPr>
          <w:rFonts w:ascii="Times New Roman" w:hAnsi="Times New Roman" w:cs="Times New Roman"/>
          <w:b/>
          <w:bCs/>
          <w:i/>
          <w:iCs/>
          <w:sz w:val="24"/>
          <w:szCs w:val="24"/>
        </w:rPr>
        <w:t>2025</w:t>
      </w:r>
      <w:r w:rsidR="00CE1D73">
        <w:rPr>
          <w:rFonts w:ascii="Times New Roman" w:hAnsi="Times New Roman" w:cs="Times New Roman"/>
          <w:i/>
          <w:iCs/>
          <w:sz w:val="24"/>
          <w:szCs w:val="24"/>
        </w:rPr>
        <w:t xml:space="preserve"> </w:t>
      </w:r>
      <w:r w:rsidRPr="006534D3">
        <w:rPr>
          <w:rFonts w:ascii="Times New Roman" w:hAnsi="Times New Roman" w:cs="Times New Roman"/>
          <w:i/>
          <w:iCs/>
          <w:sz w:val="24"/>
          <w:szCs w:val="24"/>
        </w:rPr>
        <w:t>d’un salarié</w:t>
      </w:r>
      <w:r>
        <w:rPr>
          <w:rFonts w:ascii="Times New Roman" w:hAnsi="Times New Roman" w:cs="Times New Roman"/>
          <w:i/>
          <w:iCs/>
          <w:sz w:val="24"/>
          <w:szCs w:val="24"/>
        </w:rPr>
        <w:t xml:space="preserve"> travaillant dans une entreprise </w:t>
      </w:r>
      <w:r w:rsidR="0078773C">
        <w:rPr>
          <w:rFonts w:ascii="Times New Roman" w:hAnsi="Times New Roman" w:cs="Times New Roman"/>
          <w:i/>
          <w:iCs/>
          <w:sz w:val="24"/>
          <w:szCs w:val="24"/>
        </w:rPr>
        <w:t xml:space="preserve">appartenant au secteur du </w:t>
      </w:r>
      <w:r w:rsidR="00006A9B">
        <w:rPr>
          <w:rFonts w:ascii="Times New Roman" w:hAnsi="Times New Roman" w:cs="Times New Roman"/>
          <w:i/>
          <w:iCs/>
          <w:sz w:val="24"/>
          <w:szCs w:val="24"/>
        </w:rPr>
        <w:t>B</w:t>
      </w:r>
      <w:r w:rsidR="0078773C">
        <w:rPr>
          <w:rFonts w:ascii="Times New Roman" w:hAnsi="Times New Roman" w:cs="Times New Roman"/>
          <w:i/>
          <w:iCs/>
          <w:sz w:val="24"/>
          <w:szCs w:val="24"/>
        </w:rPr>
        <w:t>âtiment</w:t>
      </w:r>
    </w:p>
    <w:p w14:paraId="71AF090D" w14:textId="1A3D3264" w:rsidR="00A96CAA" w:rsidRDefault="00E51887" w:rsidP="006534D3">
      <w:pPr>
        <w:jc w:val="center"/>
        <w:rPr>
          <w:rFonts w:ascii="Times New Roman" w:hAnsi="Times New Roman" w:cs="Times New Roman"/>
          <w:i/>
          <w:iCs/>
          <w:sz w:val="24"/>
          <w:szCs w:val="24"/>
        </w:rPr>
      </w:pPr>
      <w:r w:rsidRPr="000E0BD5">
        <w:rPr>
          <w:rFonts w:ascii="Times New Roman" w:hAnsi="Times New Roman" w:cs="Times New Roman"/>
          <w:b/>
          <w:bCs/>
          <w:i/>
          <w:iCs/>
          <w:sz w:val="24"/>
          <w:szCs w:val="24"/>
        </w:rPr>
        <w:t>Caractéristiques</w:t>
      </w:r>
      <w:r w:rsidR="006E672A">
        <w:rPr>
          <w:rFonts w:ascii="Times New Roman" w:hAnsi="Times New Roman" w:cs="Times New Roman"/>
          <w:i/>
          <w:iCs/>
          <w:sz w:val="24"/>
          <w:szCs w:val="24"/>
        </w:rPr>
        <w:t xml:space="preserve"> : </w:t>
      </w:r>
      <w:r w:rsidR="0078773C">
        <w:rPr>
          <w:rFonts w:ascii="Times New Roman" w:hAnsi="Times New Roman" w:cs="Times New Roman"/>
          <w:i/>
          <w:iCs/>
          <w:sz w:val="24"/>
          <w:szCs w:val="24"/>
        </w:rPr>
        <w:t>Bâtiment</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Ouvri</w:t>
      </w:r>
      <w:r w:rsidR="007F2486">
        <w:rPr>
          <w:rFonts w:ascii="Times New Roman" w:hAnsi="Times New Roman" w:cs="Times New Roman"/>
          <w:i/>
          <w:iCs/>
          <w:sz w:val="24"/>
          <w:szCs w:val="24"/>
        </w:rPr>
        <w:t>er</w:t>
      </w:r>
      <w:r w:rsidR="008157EB">
        <w:rPr>
          <w:rFonts w:ascii="Times New Roman" w:hAnsi="Times New Roman" w:cs="Times New Roman"/>
          <w:i/>
          <w:iCs/>
          <w:sz w:val="24"/>
          <w:szCs w:val="24"/>
        </w:rPr>
        <w:t xml:space="preserve"> </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1A013A">
        <w:rPr>
          <w:rFonts w:ascii="Times New Roman" w:hAnsi="Times New Roman" w:cs="Times New Roman"/>
          <w:i/>
          <w:iCs/>
          <w:sz w:val="24"/>
          <w:szCs w:val="24"/>
        </w:rPr>
        <w:t>R</w:t>
      </w:r>
      <w:r w:rsidR="0047233A">
        <w:rPr>
          <w:rFonts w:ascii="Times New Roman" w:hAnsi="Times New Roman" w:cs="Times New Roman"/>
          <w:i/>
          <w:iCs/>
          <w:sz w:val="24"/>
          <w:szCs w:val="24"/>
        </w:rPr>
        <w:t>égion Parisienne</w:t>
      </w:r>
      <w:r w:rsidR="000E0BD5">
        <w:rPr>
          <w:rFonts w:ascii="Times New Roman" w:hAnsi="Times New Roman" w:cs="Times New Roman"/>
          <w:i/>
          <w:iCs/>
          <w:sz w:val="24"/>
          <w:szCs w:val="24"/>
        </w:rPr>
        <w:t>/</w:t>
      </w:r>
      <w:r w:rsidR="00A6098A">
        <w:rPr>
          <w:rFonts w:ascii="Times New Roman" w:hAnsi="Times New Roman" w:cs="Times New Roman"/>
          <w:i/>
          <w:iCs/>
          <w:sz w:val="24"/>
          <w:szCs w:val="24"/>
        </w:rPr>
        <w:t xml:space="preserve"> DFS </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0A0614">
        <w:rPr>
          <w:rFonts w:ascii="Times New Roman" w:hAnsi="Times New Roman" w:cs="Times New Roman"/>
          <w:i/>
          <w:iCs/>
          <w:sz w:val="24"/>
          <w:szCs w:val="24"/>
        </w:rPr>
        <w:t>9</w:t>
      </w:r>
      <w:r w:rsidR="00BF5DB0">
        <w:rPr>
          <w:rFonts w:ascii="Times New Roman" w:hAnsi="Times New Roman" w:cs="Times New Roman"/>
          <w:i/>
          <w:iCs/>
          <w:sz w:val="24"/>
          <w:szCs w:val="24"/>
        </w:rPr>
        <w:t xml:space="preserve"> salariés </w:t>
      </w:r>
    </w:p>
    <w:p w14:paraId="3862B5E9" w14:textId="04C6CBD9" w:rsidR="00E51887" w:rsidRPr="006534D3" w:rsidRDefault="000E0BD5" w:rsidP="006534D3">
      <w:pPr>
        <w:jc w:val="center"/>
        <w:rPr>
          <w:rFonts w:ascii="Times New Roman" w:hAnsi="Times New Roman" w:cs="Times New Roman"/>
          <w:i/>
          <w:iCs/>
          <w:sz w:val="24"/>
          <w:szCs w:val="24"/>
        </w:rPr>
      </w:pPr>
      <w:r>
        <w:rPr>
          <w:rFonts w:ascii="Times New Roman" w:hAnsi="Times New Roman" w:cs="Times New Roman"/>
          <w:i/>
          <w:iCs/>
          <w:sz w:val="24"/>
          <w:szCs w:val="24"/>
        </w:rPr>
        <w:t xml:space="preserve">Code APE </w:t>
      </w:r>
      <w:r w:rsidR="0047233A">
        <w:rPr>
          <w:rFonts w:ascii="Times New Roman" w:hAnsi="Times New Roman" w:cs="Times New Roman"/>
          <w:i/>
          <w:iCs/>
          <w:sz w:val="24"/>
          <w:szCs w:val="24"/>
        </w:rPr>
        <w:t>4339Z</w:t>
      </w:r>
      <w:r>
        <w:rPr>
          <w:rFonts w:ascii="Times New Roman" w:hAnsi="Times New Roman" w:cs="Times New Roman"/>
          <w:i/>
          <w:iCs/>
          <w:sz w:val="24"/>
          <w:szCs w:val="24"/>
        </w:rPr>
        <w:t xml:space="preserve"> / </w:t>
      </w:r>
      <w:r w:rsidR="00672EBD">
        <w:rPr>
          <w:rFonts w:ascii="Times New Roman" w:hAnsi="Times New Roman" w:cs="Times New Roman"/>
          <w:i/>
          <w:iCs/>
          <w:sz w:val="24"/>
          <w:szCs w:val="24"/>
        </w:rPr>
        <w:t xml:space="preserve">CCN </w:t>
      </w:r>
      <w:r w:rsidR="00A54E6D">
        <w:rPr>
          <w:rFonts w:ascii="Times New Roman" w:hAnsi="Times New Roman" w:cs="Times New Roman"/>
          <w:i/>
          <w:iCs/>
          <w:sz w:val="24"/>
          <w:szCs w:val="24"/>
        </w:rPr>
        <w:t>159</w:t>
      </w:r>
      <w:r w:rsidR="0047233A">
        <w:rPr>
          <w:rFonts w:ascii="Times New Roman" w:hAnsi="Times New Roman" w:cs="Times New Roman"/>
          <w:i/>
          <w:iCs/>
          <w:sz w:val="24"/>
          <w:szCs w:val="24"/>
        </w:rPr>
        <w:t>6</w:t>
      </w:r>
    </w:p>
    <w:p w14:paraId="5861D177" w14:textId="48EFB6EE" w:rsidR="00CD0CA6" w:rsidRDefault="00CD0CA6"/>
    <w:p w14:paraId="362C3DEC" w14:textId="6B5DEED6" w:rsidR="0059281B" w:rsidRDefault="00EB4D97">
      <w:r w:rsidRPr="00EB4D97">
        <w:rPr>
          <w:noProof/>
        </w:rPr>
        <w:drawing>
          <wp:inline distT="0" distB="0" distL="0" distR="0" wp14:anchorId="0DA06A34" wp14:editId="7DF774EC">
            <wp:extent cx="5760720" cy="1681480"/>
            <wp:effectExtent l="0" t="0" r="0" b="0"/>
            <wp:docPr id="22175465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754658" name=""/>
                    <pic:cNvPicPr/>
                  </pic:nvPicPr>
                  <pic:blipFill>
                    <a:blip r:embed="rId8"/>
                    <a:stretch>
                      <a:fillRect/>
                    </a:stretch>
                  </pic:blipFill>
                  <pic:spPr>
                    <a:xfrm>
                      <a:off x="0" y="0"/>
                      <a:ext cx="5760720" cy="1681480"/>
                    </a:xfrm>
                    <a:prstGeom prst="rect">
                      <a:avLst/>
                    </a:prstGeom>
                  </pic:spPr>
                </pic:pic>
              </a:graphicData>
            </a:graphic>
          </wp:inline>
        </w:drawing>
      </w:r>
    </w:p>
    <w:p w14:paraId="4CD297BD" w14:textId="77777777" w:rsidR="0059281B" w:rsidRDefault="0059281B"/>
    <w:p w14:paraId="6EAC7F24" w14:textId="07476A12" w:rsidR="0027030E" w:rsidRPr="0027030E" w:rsidRDefault="0027030E">
      <w:pPr>
        <w:rPr>
          <w:rFonts w:ascii="Times New Roman" w:hAnsi="Times New Roman" w:cs="Times New Roman"/>
        </w:rPr>
      </w:pPr>
      <w:r w:rsidRPr="0027030E">
        <w:rPr>
          <w:rFonts w:ascii="Times New Roman" w:hAnsi="Times New Roman" w:cs="Times New Roman"/>
        </w:rPr>
        <w:t xml:space="preserve">Les cellules en Jaune du Bulletin de Paie sont les mentions obligatoires du bulletin de paie. </w:t>
      </w:r>
    </w:p>
    <w:p w14:paraId="4810ADC6" w14:textId="1ED42A08" w:rsidR="00CD0CA6" w:rsidRPr="00F81C14" w:rsidRDefault="00CD0CA6" w:rsidP="00F81C14">
      <w:pPr>
        <w:jc w:val="both"/>
        <w:rPr>
          <w:rFonts w:ascii="Times New Roman" w:hAnsi="Times New Roman" w:cs="Times New Roman"/>
          <w:sz w:val="24"/>
          <w:szCs w:val="24"/>
        </w:rPr>
      </w:pPr>
      <w:r w:rsidRPr="00F81C14">
        <w:rPr>
          <w:rFonts w:ascii="Times New Roman" w:hAnsi="Times New Roman" w:cs="Times New Roman"/>
          <w:sz w:val="24"/>
          <w:szCs w:val="24"/>
        </w:rPr>
        <w:t xml:space="preserve">Je vous propose dans ce document d’analyser pas à pas le bulletin de paie d’un salarié travaillant dans une entreprise </w:t>
      </w:r>
      <w:r w:rsidR="00E07461">
        <w:rPr>
          <w:rFonts w:ascii="Times New Roman" w:hAnsi="Times New Roman" w:cs="Times New Roman"/>
          <w:sz w:val="24"/>
          <w:szCs w:val="24"/>
        </w:rPr>
        <w:t>appartenant au secteur du Bâtiment</w:t>
      </w:r>
      <w:r w:rsidRPr="00F81C14">
        <w:rPr>
          <w:rFonts w:ascii="Times New Roman" w:hAnsi="Times New Roman" w:cs="Times New Roman"/>
          <w:sz w:val="24"/>
          <w:szCs w:val="24"/>
        </w:rPr>
        <w:t xml:space="preserve"> dont le Numéro de SIRET est 4</w:t>
      </w:r>
      <w:r w:rsidR="00B21CC8">
        <w:rPr>
          <w:rFonts w:ascii="Times New Roman" w:hAnsi="Times New Roman" w:cs="Times New Roman"/>
          <w:sz w:val="24"/>
          <w:szCs w:val="24"/>
        </w:rPr>
        <w:t xml:space="preserve">339Z </w:t>
      </w:r>
      <w:r w:rsidRPr="00F81C14">
        <w:rPr>
          <w:rFonts w:ascii="Times New Roman" w:hAnsi="Times New Roman" w:cs="Times New Roman"/>
          <w:sz w:val="24"/>
          <w:szCs w:val="24"/>
        </w:rPr>
        <w:t xml:space="preserve">(Cellule B/C/D/6) – mention devant obligatoirement figurer sur le bulletin de paie remis au salarié. </w:t>
      </w:r>
    </w:p>
    <w:p w14:paraId="79390F7E" w14:textId="6C0DD703" w:rsidR="00B21CC8" w:rsidRPr="00B21CC8" w:rsidRDefault="00B21CC8" w:rsidP="00B21CC8">
      <w:pPr>
        <w:jc w:val="both"/>
        <w:rPr>
          <w:rFonts w:ascii="Times New Roman" w:hAnsi="Times New Roman" w:cs="Times New Roman"/>
          <w:sz w:val="24"/>
          <w:szCs w:val="24"/>
        </w:rPr>
      </w:pPr>
      <w:r w:rsidRPr="00B21CC8">
        <w:rPr>
          <w:rFonts w:ascii="Times New Roman" w:hAnsi="Times New Roman" w:cs="Times New Roman"/>
          <w:sz w:val="24"/>
          <w:szCs w:val="24"/>
        </w:rPr>
        <w:t xml:space="preserve">Le code APE 4339Z correspond à l’activité </w:t>
      </w:r>
      <w:r w:rsidRPr="00B21CC8">
        <w:rPr>
          <w:rFonts w:ascii="Times New Roman" w:hAnsi="Times New Roman" w:cs="Times New Roman"/>
          <w:b/>
          <w:bCs/>
          <w:sz w:val="24"/>
          <w:szCs w:val="24"/>
        </w:rPr>
        <w:t>"Autres travaux de finition"</w:t>
      </w:r>
      <w:r w:rsidRPr="00B21CC8">
        <w:rPr>
          <w:rFonts w:ascii="Times New Roman" w:hAnsi="Times New Roman" w:cs="Times New Roman"/>
          <w:sz w:val="24"/>
          <w:szCs w:val="24"/>
        </w:rPr>
        <w:t xml:space="preserve"> dans le secteur de la construction. </w:t>
      </w:r>
      <w:r>
        <w:rPr>
          <w:rFonts w:ascii="Times New Roman" w:hAnsi="Times New Roman" w:cs="Times New Roman"/>
          <w:sz w:val="24"/>
          <w:szCs w:val="24"/>
        </w:rPr>
        <w:t>Cela</w:t>
      </w:r>
      <w:r w:rsidRPr="00B21CC8">
        <w:rPr>
          <w:rFonts w:ascii="Times New Roman" w:hAnsi="Times New Roman" w:cs="Times New Roman"/>
          <w:sz w:val="24"/>
          <w:szCs w:val="24"/>
        </w:rPr>
        <w:t xml:space="preserve"> englobe :</w:t>
      </w:r>
    </w:p>
    <w:p w14:paraId="1D14458B" w14:textId="2E4A591C" w:rsidR="00B21CC8" w:rsidRPr="00B21CC8" w:rsidRDefault="00B21CC8" w:rsidP="00B21CC8">
      <w:pPr>
        <w:jc w:val="both"/>
        <w:rPr>
          <w:rFonts w:ascii="Times New Roman" w:hAnsi="Times New Roman" w:cs="Times New Roman"/>
          <w:b/>
          <w:bCs/>
          <w:sz w:val="24"/>
          <w:szCs w:val="24"/>
        </w:rPr>
      </w:pPr>
      <w:r w:rsidRPr="00B21CC8">
        <w:rPr>
          <w:rFonts w:ascii="Times New Roman" w:hAnsi="Times New Roman" w:cs="Times New Roman"/>
          <w:b/>
          <w:bCs/>
          <w:sz w:val="24"/>
          <w:szCs w:val="24"/>
        </w:rPr>
        <w:t>Activités incluses</w:t>
      </w:r>
    </w:p>
    <w:p w14:paraId="2DBCA736" w14:textId="77777777" w:rsidR="00B21CC8" w:rsidRPr="00B21CC8" w:rsidRDefault="00B21CC8" w:rsidP="00B21CC8">
      <w:pPr>
        <w:numPr>
          <w:ilvl w:val="0"/>
          <w:numId w:val="19"/>
        </w:numPr>
        <w:jc w:val="both"/>
        <w:rPr>
          <w:rFonts w:ascii="Times New Roman" w:hAnsi="Times New Roman" w:cs="Times New Roman"/>
          <w:sz w:val="24"/>
          <w:szCs w:val="24"/>
        </w:rPr>
      </w:pPr>
      <w:r w:rsidRPr="00B21CC8">
        <w:rPr>
          <w:rFonts w:ascii="Times New Roman" w:hAnsi="Times New Roman" w:cs="Times New Roman"/>
          <w:sz w:val="24"/>
          <w:szCs w:val="24"/>
        </w:rPr>
        <w:t>Nettoyage de nouveaux bâtiments après leur construction</w:t>
      </w:r>
    </w:p>
    <w:p w14:paraId="3967818F" w14:textId="77777777" w:rsidR="00B21CC8" w:rsidRPr="00B21CC8" w:rsidRDefault="00B21CC8" w:rsidP="00B21CC8">
      <w:pPr>
        <w:numPr>
          <w:ilvl w:val="0"/>
          <w:numId w:val="19"/>
        </w:numPr>
        <w:jc w:val="both"/>
        <w:rPr>
          <w:rFonts w:ascii="Times New Roman" w:hAnsi="Times New Roman" w:cs="Times New Roman"/>
          <w:sz w:val="24"/>
          <w:szCs w:val="24"/>
        </w:rPr>
      </w:pPr>
      <w:r w:rsidRPr="00B21CC8">
        <w:rPr>
          <w:rFonts w:ascii="Times New Roman" w:hAnsi="Times New Roman" w:cs="Times New Roman"/>
          <w:sz w:val="24"/>
          <w:szCs w:val="24"/>
        </w:rPr>
        <w:t>Travaux de ferronnerie décorative</w:t>
      </w:r>
    </w:p>
    <w:p w14:paraId="52E2149A" w14:textId="77777777" w:rsidR="00B21CC8" w:rsidRPr="00B21CC8" w:rsidRDefault="00B21CC8" w:rsidP="00B21CC8">
      <w:pPr>
        <w:numPr>
          <w:ilvl w:val="0"/>
          <w:numId w:val="19"/>
        </w:numPr>
        <w:jc w:val="both"/>
        <w:rPr>
          <w:rFonts w:ascii="Times New Roman" w:hAnsi="Times New Roman" w:cs="Times New Roman"/>
          <w:sz w:val="24"/>
          <w:szCs w:val="24"/>
        </w:rPr>
      </w:pPr>
      <w:r w:rsidRPr="00B21CC8">
        <w:rPr>
          <w:rFonts w:ascii="Times New Roman" w:hAnsi="Times New Roman" w:cs="Times New Roman"/>
          <w:sz w:val="24"/>
          <w:szCs w:val="24"/>
        </w:rPr>
        <w:t>Remise en état des lieux après travaux</w:t>
      </w:r>
    </w:p>
    <w:p w14:paraId="463D46FD" w14:textId="77777777" w:rsidR="00B21CC8" w:rsidRPr="00B21CC8" w:rsidRDefault="00B21CC8" w:rsidP="00B21CC8">
      <w:pPr>
        <w:numPr>
          <w:ilvl w:val="0"/>
          <w:numId w:val="19"/>
        </w:numPr>
        <w:jc w:val="both"/>
        <w:rPr>
          <w:rFonts w:ascii="Times New Roman" w:hAnsi="Times New Roman" w:cs="Times New Roman"/>
          <w:sz w:val="24"/>
          <w:szCs w:val="24"/>
        </w:rPr>
      </w:pPr>
      <w:r w:rsidRPr="00B21CC8">
        <w:rPr>
          <w:rFonts w:ascii="Times New Roman" w:hAnsi="Times New Roman" w:cs="Times New Roman"/>
          <w:sz w:val="24"/>
          <w:szCs w:val="24"/>
        </w:rPr>
        <w:t>Autres travaux d’achèvement et de finition des bâtiments non classés ailleurs (n.c.a.)</w:t>
      </w:r>
    </w:p>
    <w:p w14:paraId="11F6D3B8" w14:textId="77777777" w:rsidR="00267E57" w:rsidRPr="00267E57" w:rsidRDefault="00267E57" w:rsidP="00267E57">
      <w:pPr>
        <w:ind w:left="360"/>
        <w:jc w:val="both"/>
        <w:rPr>
          <w:rFonts w:ascii="Times New Roman" w:hAnsi="Times New Roman" w:cs="Times New Roman"/>
          <w:b/>
          <w:bCs/>
          <w:sz w:val="24"/>
          <w:szCs w:val="24"/>
        </w:rPr>
      </w:pPr>
      <w:r w:rsidRPr="00267E57">
        <w:rPr>
          <w:rFonts w:ascii="Times New Roman" w:hAnsi="Times New Roman" w:cs="Times New Roman"/>
          <w:b/>
          <w:bCs/>
          <w:sz w:val="24"/>
          <w:szCs w:val="24"/>
        </w:rPr>
        <w:t>Activités exclues</w:t>
      </w:r>
    </w:p>
    <w:p w14:paraId="4524F21D" w14:textId="77777777" w:rsidR="00267E57" w:rsidRPr="00267E57" w:rsidRDefault="00267E57" w:rsidP="00267E57">
      <w:pPr>
        <w:numPr>
          <w:ilvl w:val="0"/>
          <w:numId w:val="20"/>
        </w:numPr>
        <w:jc w:val="both"/>
        <w:rPr>
          <w:rFonts w:ascii="Times New Roman" w:hAnsi="Times New Roman" w:cs="Times New Roman"/>
          <w:sz w:val="24"/>
          <w:szCs w:val="24"/>
        </w:rPr>
      </w:pPr>
      <w:r w:rsidRPr="00267E57">
        <w:rPr>
          <w:rFonts w:ascii="Times New Roman" w:hAnsi="Times New Roman" w:cs="Times New Roman"/>
          <w:sz w:val="24"/>
          <w:szCs w:val="24"/>
        </w:rPr>
        <w:t>Décoration d’intérieur (code APE 74.10Z)</w:t>
      </w:r>
    </w:p>
    <w:p w14:paraId="35692C2F" w14:textId="77777777" w:rsidR="00267E57" w:rsidRPr="00267E57" w:rsidRDefault="00267E57" w:rsidP="00267E57">
      <w:pPr>
        <w:numPr>
          <w:ilvl w:val="0"/>
          <w:numId w:val="20"/>
        </w:numPr>
        <w:jc w:val="both"/>
        <w:rPr>
          <w:rFonts w:ascii="Times New Roman" w:hAnsi="Times New Roman" w:cs="Times New Roman"/>
          <w:sz w:val="24"/>
          <w:szCs w:val="24"/>
        </w:rPr>
      </w:pPr>
      <w:r w:rsidRPr="00267E57">
        <w:rPr>
          <w:rFonts w:ascii="Times New Roman" w:hAnsi="Times New Roman" w:cs="Times New Roman"/>
          <w:sz w:val="24"/>
          <w:szCs w:val="24"/>
        </w:rPr>
        <w:t>Nettoyage intérieur classique (code APE 81.21Z)</w:t>
      </w:r>
    </w:p>
    <w:p w14:paraId="1ED0E543" w14:textId="77777777" w:rsidR="00267E57" w:rsidRPr="00267E57" w:rsidRDefault="00267E57" w:rsidP="00267E57">
      <w:pPr>
        <w:numPr>
          <w:ilvl w:val="0"/>
          <w:numId w:val="20"/>
        </w:numPr>
        <w:jc w:val="both"/>
        <w:rPr>
          <w:rFonts w:ascii="Times New Roman" w:hAnsi="Times New Roman" w:cs="Times New Roman"/>
          <w:sz w:val="24"/>
          <w:szCs w:val="24"/>
        </w:rPr>
      </w:pPr>
      <w:r w:rsidRPr="00267E57">
        <w:rPr>
          <w:rFonts w:ascii="Times New Roman" w:hAnsi="Times New Roman" w:cs="Times New Roman"/>
          <w:sz w:val="24"/>
          <w:szCs w:val="24"/>
        </w:rPr>
        <w:t>Nettoyage spécialisé des façades (code APE 43.99D)</w:t>
      </w:r>
    </w:p>
    <w:p w14:paraId="4EF7FB2E" w14:textId="77777777" w:rsidR="00267E57" w:rsidRPr="00267E57" w:rsidRDefault="00267E57" w:rsidP="00267E57">
      <w:pPr>
        <w:numPr>
          <w:ilvl w:val="0"/>
          <w:numId w:val="20"/>
        </w:numPr>
        <w:jc w:val="both"/>
        <w:rPr>
          <w:rFonts w:ascii="Times New Roman" w:hAnsi="Times New Roman" w:cs="Times New Roman"/>
          <w:sz w:val="24"/>
          <w:szCs w:val="24"/>
        </w:rPr>
      </w:pPr>
      <w:r w:rsidRPr="00267E57">
        <w:rPr>
          <w:rFonts w:ascii="Times New Roman" w:hAnsi="Times New Roman" w:cs="Times New Roman"/>
          <w:sz w:val="24"/>
          <w:szCs w:val="24"/>
        </w:rPr>
        <w:t>Nettoyage intérieur/extérieur spécialisé (code APE 81.22Z)</w:t>
      </w:r>
    </w:p>
    <w:p w14:paraId="58B79182" w14:textId="5111203A" w:rsidR="00564425" w:rsidRPr="00564425" w:rsidRDefault="00564425" w:rsidP="007309A1">
      <w:pPr>
        <w:ind w:left="360"/>
        <w:jc w:val="both"/>
        <w:rPr>
          <w:rFonts w:ascii="Times New Roman" w:hAnsi="Times New Roman" w:cs="Times New Roman"/>
          <w:sz w:val="24"/>
          <w:szCs w:val="24"/>
        </w:rPr>
      </w:pPr>
    </w:p>
    <w:p w14:paraId="3E48E890" w14:textId="21E2FD46" w:rsidR="00F81C14" w:rsidRDefault="00CD0CA6" w:rsidP="00564425">
      <w:pPr>
        <w:jc w:val="both"/>
      </w:pPr>
      <w:r w:rsidRPr="00F81C14">
        <w:rPr>
          <w:rFonts w:ascii="Times New Roman" w:hAnsi="Times New Roman" w:cs="Times New Roman"/>
          <w:sz w:val="24"/>
          <w:szCs w:val="24"/>
        </w:rPr>
        <w:t xml:space="preserve">La mention de la </w:t>
      </w:r>
      <w:r w:rsidRPr="00F81C14">
        <w:rPr>
          <w:rFonts w:ascii="Times New Roman" w:hAnsi="Times New Roman" w:cs="Times New Roman"/>
          <w:b/>
          <w:bCs/>
          <w:sz w:val="24"/>
          <w:szCs w:val="24"/>
        </w:rPr>
        <w:t>Convention Collective Nationale</w:t>
      </w:r>
      <w:r w:rsidRPr="00F81C14">
        <w:rPr>
          <w:rFonts w:ascii="Times New Roman" w:hAnsi="Times New Roman" w:cs="Times New Roman"/>
          <w:sz w:val="24"/>
          <w:szCs w:val="24"/>
        </w:rPr>
        <w:t xml:space="preserve"> dont relève cette entreprise est également une mention obligatoire du bulletin de paie. Nous sommes ici </w:t>
      </w:r>
      <w:r w:rsidR="00F81C14" w:rsidRPr="00F81C14">
        <w:rPr>
          <w:rFonts w:ascii="Times New Roman" w:hAnsi="Times New Roman" w:cs="Times New Roman"/>
          <w:sz w:val="24"/>
          <w:szCs w:val="24"/>
        </w:rPr>
        <w:t>par hypothèse en présence d’</w:t>
      </w:r>
      <w:r w:rsidRPr="00F81C14">
        <w:rPr>
          <w:rFonts w:ascii="Times New Roman" w:hAnsi="Times New Roman" w:cs="Times New Roman"/>
          <w:sz w:val="24"/>
          <w:szCs w:val="24"/>
        </w:rPr>
        <w:t xml:space="preserve">une entreprise du secteur </w:t>
      </w:r>
      <w:r w:rsidR="004900EB">
        <w:rPr>
          <w:rFonts w:ascii="Times New Roman" w:hAnsi="Times New Roman" w:cs="Times New Roman"/>
          <w:sz w:val="24"/>
          <w:szCs w:val="24"/>
        </w:rPr>
        <w:t>du Bâtiment</w:t>
      </w:r>
      <w:r w:rsidR="00F81C14" w:rsidRPr="00F81C14">
        <w:rPr>
          <w:rFonts w:ascii="Times New Roman" w:hAnsi="Times New Roman" w:cs="Times New Roman"/>
          <w:sz w:val="24"/>
          <w:szCs w:val="24"/>
        </w:rPr>
        <w:t xml:space="preserve"> qui relève de la </w:t>
      </w:r>
      <w:r>
        <w:t>« </w:t>
      </w:r>
      <w:r w:rsidR="00B06132" w:rsidRPr="00B06132">
        <w:rPr>
          <w:rFonts w:ascii="Times New Roman" w:hAnsi="Times New Roman" w:cs="Times New Roman"/>
          <w:i/>
          <w:iCs/>
          <w:sz w:val="24"/>
          <w:szCs w:val="24"/>
        </w:rPr>
        <w:t xml:space="preserve">Convention collective nationale concernant </w:t>
      </w:r>
      <w:proofErr w:type="gramStart"/>
      <w:r w:rsidR="00B06132" w:rsidRPr="00B06132">
        <w:rPr>
          <w:rFonts w:ascii="Times New Roman" w:hAnsi="Times New Roman" w:cs="Times New Roman"/>
          <w:i/>
          <w:iCs/>
          <w:sz w:val="24"/>
          <w:szCs w:val="24"/>
        </w:rPr>
        <w:lastRenderedPageBreak/>
        <w:t>les</w:t>
      </w:r>
      <w:proofErr w:type="gramEnd"/>
      <w:r w:rsidR="00B06132" w:rsidRPr="00B06132">
        <w:rPr>
          <w:rFonts w:ascii="Times New Roman" w:hAnsi="Times New Roman" w:cs="Times New Roman"/>
          <w:i/>
          <w:iCs/>
          <w:sz w:val="24"/>
          <w:szCs w:val="24"/>
        </w:rPr>
        <w:t xml:space="preserve"> ouvriers employés par les entreprises du bâtiment visées par le décret du 1er mars 1962 - c'est-à-dire occupant jusqu'à 10 salariés — IDCC 1596</w:t>
      </w:r>
      <w:r w:rsidR="00B06132">
        <w:rPr>
          <w:rFonts w:ascii="Times New Roman" w:hAnsi="Times New Roman" w:cs="Times New Roman"/>
          <w:i/>
          <w:iCs/>
          <w:sz w:val="24"/>
          <w:szCs w:val="24"/>
        </w:rPr>
        <w:t xml:space="preserve"> </w:t>
      </w:r>
      <w:r>
        <w:t>»</w:t>
      </w:r>
      <w:r w:rsidR="00F81C14" w:rsidRPr="00F81C14">
        <w:t xml:space="preserve"> </w:t>
      </w:r>
    </w:p>
    <w:p w14:paraId="0973B757" w14:textId="77777777" w:rsidR="001E050C" w:rsidRPr="001E050C" w:rsidRDefault="001E050C" w:rsidP="001E050C">
      <w:pPr>
        <w:jc w:val="both"/>
        <w:rPr>
          <w:rFonts w:ascii="Times New Roman" w:hAnsi="Times New Roman" w:cs="Times New Roman"/>
          <w:sz w:val="24"/>
          <w:szCs w:val="24"/>
        </w:rPr>
      </w:pPr>
      <w:r w:rsidRPr="001E050C">
        <w:rPr>
          <w:rFonts w:ascii="Times New Roman" w:hAnsi="Times New Roman" w:cs="Times New Roman"/>
          <w:sz w:val="24"/>
          <w:szCs w:val="24"/>
        </w:rPr>
        <w:t xml:space="preserve">La </w:t>
      </w:r>
      <w:r w:rsidRPr="001E050C">
        <w:rPr>
          <w:rFonts w:ascii="Times New Roman" w:hAnsi="Times New Roman" w:cs="Times New Roman"/>
          <w:b/>
          <w:bCs/>
          <w:sz w:val="24"/>
          <w:szCs w:val="24"/>
        </w:rPr>
        <w:t>Convention Collective Nationale (CCN) 1596</w:t>
      </w:r>
      <w:r w:rsidRPr="001E050C">
        <w:rPr>
          <w:rFonts w:ascii="Times New Roman" w:hAnsi="Times New Roman" w:cs="Times New Roman"/>
          <w:sz w:val="24"/>
          <w:szCs w:val="24"/>
        </w:rPr>
        <w:t xml:space="preserve"> concerne les </w:t>
      </w:r>
      <w:r w:rsidRPr="001E050C">
        <w:rPr>
          <w:rFonts w:ascii="Times New Roman" w:hAnsi="Times New Roman" w:cs="Times New Roman"/>
          <w:b/>
          <w:bCs/>
          <w:sz w:val="24"/>
          <w:szCs w:val="24"/>
        </w:rPr>
        <w:t>ouvriers employés par les entreprises du bâtiment occupant jusqu’à 10 salariés</w:t>
      </w:r>
      <w:r w:rsidRPr="001E050C">
        <w:rPr>
          <w:rFonts w:ascii="Times New Roman" w:hAnsi="Times New Roman" w:cs="Times New Roman"/>
          <w:sz w:val="24"/>
          <w:szCs w:val="24"/>
        </w:rPr>
        <w:t xml:space="preserve">, selon le décret du 1er mars 1962. Elle est aussi appelée </w:t>
      </w:r>
      <w:r w:rsidRPr="001E050C">
        <w:rPr>
          <w:rFonts w:ascii="Times New Roman" w:hAnsi="Times New Roman" w:cs="Times New Roman"/>
          <w:i/>
          <w:iCs/>
          <w:sz w:val="24"/>
          <w:szCs w:val="24"/>
        </w:rPr>
        <w:t>"Convention collective des ouvriers du bâtiment – entreprises de moins de 10 salariés"</w:t>
      </w:r>
      <w:r w:rsidRPr="001E050C">
        <w:rPr>
          <w:rFonts w:ascii="Times New Roman" w:hAnsi="Times New Roman" w:cs="Times New Roman"/>
          <w:sz w:val="24"/>
          <w:szCs w:val="24"/>
        </w:rPr>
        <w:t>.</w:t>
      </w:r>
    </w:p>
    <w:p w14:paraId="374D2CEB" w14:textId="63F6B00B" w:rsidR="001E050C" w:rsidRPr="001E050C" w:rsidRDefault="001E050C" w:rsidP="001E050C">
      <w:pPr>
        <w:jc w:val="both"/>
        <w:rPr>
          <w:rFonts w:ascii="Times New Roman" w:hAnsi="Times New Roman" w:cs="Times New Roman"/>
          <w:b/>
          <w:bCs/>
          <w:sz w:val="24"/>
          <w:szCs w:val="24"/>
        </w:rPr>
      </w:pPr>
      <w:r w:rsidRPr="001E050C">
        <w:rPr>
          <w:rFonts w:ascii="Times New Roman" w:hAnsi="Times New Roman" w:cs="Times New Roman"/>
          <w:b/>
          <w:bCs/>
          <w:sz w:val="24"/>
          <w:szCs w:val="24"/>
        </w:rPr>
        <w:t>Activités reliées à la CCN 1596</w:t>
      </w:r>
    </w:p>
    <w:p w14:paraId="26C10292" w14:textId="77777777" w:rsidR="001E050C" w:rsidRPr="001E050C" w:rsidRDefault="001E050C" w:rsidP="001E050C">
      <w:pPr>
        <w:jc w:val="both"/>
        <w:rPr>
          <w:rFonts w:ascii="Times New Roman" w:hAnsi="Times New Roman" w:cs="Times New Roman"/>
          <w:sz w:val="24"/>
          <w:szCs w:val="24"/>
        </w:rPr>
      </w:pPr>
      <w:r w:rsidRPr="001E050C">
        <w:rPr>
          <w:rFonts w:ascii="Times New Roman" w:hAnsi="Times New Roman" w:cs="Times New Roman"/>
          <w:sz w:val="24"/>
          <w:szCs w:val="24"/>
        </w:rPr>
        <w:t>Cette convention s’applique aux entreprises du bâtiment qui exercent des activités telles que :</w:t>
      </w:r>
    </w:p>
    <w:p w14:paraId="558C74A7" w14:textId="77777777" w:rsidR="001E050C" w:rsidRPr="001E050C" w:rsidRDefault="001E050C" w:rsidP="001E050C">
      <w:pPr>
        <w:numPr>
          <w:ilvl w:val="0"/>
          <w:numId w:val="21"/>
        </w:numPr>
        <w:jc w:val="both"/>
        <w:rPr>
          <w:rFonts w:ascii="Times New Roman" w:hAnsi="Times New Roman" w:cs="Times New Roman"/>
          <w:sz w:val="24"/>
          <w:szCs w:val="24"/>
        </w:rPr>
      </w:pPr>
      <w:r w:rsidRPr="001E050C">
        <w:rPr>
          <w:rFonts w:ascii="Times New Roman" w:hAnsi="Times New Roman" w:cs="Times New Roman"/>
          <w:sz w:val="24"/>
          <w:szCs w:val="24"/>
        </w:rPr>
        <w:t>Maçonnerie générale</w:t>
      </w:r>
    </w:p>
    <w:p w14:paraId="08640DCD" w14:textId="77777777" w:rsidR="001E050C" w:rsidRPr="001E050C" w:rsidRDefault="001E050C" w:rsidP="001E050C">
      <w:pPr>
        <w:numPr>
          <w:ilvl w:val="0"/>
          <w:numId w:val="21"/>
        </w:numPr>
        <w:jc w:val="both"/>
        <w:rPr>
          <w:rFonts w:ascii="Times New Roman" w:hAnsi="Times New Roman" w:cs="Times New Roman"/>
          <w:sz w:val="24"/>
          <w:szCs w:val="24"/>
        </w:rPr>
      </w:pPr>
      <w:r w:rsidRPr="001E050C">
        <w:rPr>
          <w:rFonts w:ascii="Times New Roman" w:hAnsi="Times New Roman" w:cs="Times New Roman"/>
          <w:sz w:val="24"/>
          <w:szCs w:val="24"/>
        </w:rPr>
        <w:t>Charpente et couverture</w:t>
      </w:r>
    </w:p>
    <w:p w14:paraId="017230DE" w14:textId="77777777" w:rsidR="001E050C" w:rsidRPr="001E050C" w:rsidRDefault="001E050C" w:rsidP="001E050C">
      <w:pPr>
        <w:numPr>
          <w:ilvl w:val="0"/>
          <w:numId w:val="21"/>
        </w:numPr>
        <w:jc w:val="both"/>
        <w:rPr>
          <w:rFonts w:ascii="Times New Roman" w:hAnsi="Times New Roman" w:cs="Times New Roman"/>
          <w:sz w:val="24"/>
          <w:szCs w:val="24"/>
        </w:rPr>
      </w:pPr>
      <w:r w:rsidRPr="001E050C">
        <w:rPr>
          <w:rFonts w:ascii="Times New Roman" w:hAnsi="Times New Roman" w:cs="Times New Roman"/>
          <w:sz w:val="24"/>
          <w:szCs w:val="24"/>
        </w:rPr>
        <w:t>Plomberie et installation sanitaire</w:t>
      </w:r>
    </w:p>
    <w:p w14:paraId="14C95B64" w14:textId="77777777" w:rsidR="001E050C" w:rsidRPr="001E050C" w:rsidRDefault="001E050C" w:rsidP="001E050C">
      <w:pPr>
        <w:numPr>
          <w:ilvl w:val="0"/>
          <w:numId w:val="21"/>
        </w:numPr>
        <w:jc w:val="both"/>
        <w:rPr>
          <w:rFonts w:ascii="Times New Roman" w:hAnsi="Times New Roman" w:cs="Times New Roman"/>
          <w:sz w:val="24"/>
          <w:szCs w:val="24"/>
        </w:rPr>
      </w:pPr>
      <w:r w:rsidRPr="001E050C">
        <w:rPr>
          <w:rFonts w:ascii="Times New Roman" w:hAnsi="Times New Roman" w:cs="Times New Roman"/>
          <w:sz w:val="24"/>
          <w:szCs w:val="24"/>
        </w:rPr>
        <w:t>Électricité bâtiment</w:t>
      </w:r>
    </w:p>
    <w:p w14:paraId="0BC3BB49" w14:textId="77777777" w:rsidR="001E050C" w:rsidRPr="001E050C" w:rsidRDefault="001E050C" w:rsidP="001E050C">
      <w:pPr>
        <w:numPr>
          <w:ilvl w:val="0"/>
          <w:numId w:val="21"/>
        </w:numPr>
        <w:jc w:val="both"/>
        <w:rPr>
          <w:rFonts w:ascii="Times New Roman" w:hAnsi="Times New Roman" w:cs="Times New Roman"/>
          <w:sz w:val="24"/>
          <w:szCs w:val="24"/>
        </w:rPr>
      </w:pPr>
      <w:r w:rsidRPr="001E050C">
        <w:rPr>
          <w:rFonts w:ascii="Times New Roman" w:hAnsi="Times New Roman" w:cs="Times New Roman"/>
          <w:sz w:val="24"/>
          <w:szCs w:val="24"/>
        </w:rPr>
        <w:t>Peinture et revêtement</w:t>
      </w:r>
    </w:p>
    <w:p w14:paraId="2A141399" w14:textId="77777777" w:rsidR="005F3172" w:rsidRPr="005F3172" w:rsidRDefault="001E050C" w:rsidP="005F3172">
      <w:pPr>
        <w:numPr>
          <w:ilvl w:val="0"/>
          <w:numId w:val="21"/>
        </w:numPr>
        <w:jc w:val="both"/>
      </w:pPr>
      <w:r w:rsidRPr="001E050C">
        <w:rPr>
          <w:rFonts w:ascii="Times New Roman" w:hAnsi="Times New Roman" w:cs="Times New Roman"/>
          <w:sz w:val="24"/>
          <w:szCs w:val="24"/>
        </w:rPr>
        <w:t>Plâtrerie et isolation</w:t>
      </w:r>
      <w:r w:rsidR="005F3172" w:rsidRPr="005F3172">
        <w:rPr>
          <w:rFonts w:ascii="Times New Roman" w:eastAsia="Times New Roman" w:hAnsi="Times New Roman" w:cs="Times New Roman"/>
          <w:kern w:val="0"/>
          <w:sz w:val="24"/>
          <w:szCs w:val="24"/>
          <w:lang w:eastAsia="fr-FR"/>
          <w14:ligatures w14:val="none"/>
        </w:rPr>
        <w:t xml:space="preserve"> </w:t>
      </w:r>
    </w:p>
    <w:p w14:paraId="10861E5B" w14:textId="7C42CF35" w:rsidR="005F3172" w:rsidRPr="00554CBA" w:rsidRDefault="005F3172" w:rsidP="005F3172">
      <w:pPr>
        <w:numPr>
          <w:ilvl w:val="0"/>
          <w:numId w:val="21"/>
        </w:numPr>
        <w:jc w:val="both"/>
        <w:rPr>
          <w:rFonts w:ascii="Times New Roman" w:hAnsi="Times New Roman" w:cs="Times New Roman"/>
          <w:sz w:val="24"/>
          <w:szCs w:val="24"/>
        </w:rPr>
      </w:pPr>
      <w:r w:rsidRPr="00554CBA">
        <w:rPr>
          <w:rFonts w:ascii="Times New Roman" w:hAnsi="Times New Roman" w:cs="Times New Roman"/>
          <w:sz w:val="24"/>
          <w:szCs w:val="24"/>
        </w:rPr>
        <w:t>Menuiserie bois, PVC, alu</w:t>
      </w:r>
    </w:p>
    <w:p w14:paraId="0447453B" w14:textId="77777777" w:rsidR="005F3172" w:rsidRPr="005F3172" w:rsidRDefault="005F3172" w:rsidP="005F3172">
      <w:pPr>
        <w:numPr>
          <w:ilvl w:val="0"/>
          <w:numId w:val="21"/>
        </w:numPr>
        <w:jc w:val="both"/>
        <w:rPr>
          <w:rFonts w:ascii="Times New Roman" w:hAnsi="Times New Roman" w:cs="Times New Roman"/>
          <w:sz w:val="24"/>
          <w:szCs w:val="24"/>
        </w:rPr>
      </w:pPr>
      <w:r w:rsidRPr="005F3172">
        <w:rPr>
          <w:rFonts w:ascii="Times New Roman" w:hAnsi="Times New Roman" w:cs="Times New Roman"/>
          <w:sz w:val="24"/>
          <w:szCs w:val="24"/>
        </w:rPr>
        <w:t>Carrelage et pose de sols</w:t>
      </w:r>
    </w:p>
    <w:p w14:paraId="3D379671" w14:textId="77777777" w:rsidR="005F3172" w:rsidRPr="005F3172" w:rsidRDefault="005F3172" w:rsidP="005F3172">
      <w:pPr>
        <w:numPr>
          <w:ilvl w:val="0"/>
          <w:numId w:val="21"/>
        </w:numPr>
        <w:jc w:val="both"/>
        <w:rPr>
          <w:rFonts w:ascii="Times New Roman" w:hAnsi="Times New Roman" w:cs="Times New Roman"/>
          <w:sz w:val="24"/>
          <w:szCs w:val="24"/>
        </w:rPr>
      </w:pPr>
      <w:r w:rsidRPr="005F3172">
        <w:rPr>
          <w:rFonts w:ascii="Times New Roman" w:hAnsi="Times New Roman" w:cs="Times New Roman"/>
          <w:sz w:val="24"/>
          <w:szCs w:val="24"/>
        </w:rPr>
        <w:t>Terrassement et fondations</w:t>
      </w:r>
    </w:p>
    <w:p w14:paraId="189334C3" w14:textId="77777777" w:rsidR="005F3172" w:rsidRPr="005F3172" w:rsidRDefault="005F3172" w:rsidP="005F3172">
      <w:pPr>
        <w:numPr>
          <w:ilvl w:val="0"/>
          <w:numId w:val="21"/>
        </w:numPr>
        <w:jc w:val="both"/>
        <w:rPr>
          <w:rFonts w:ascii="Times New Roman" w:hAnsi="Times New Roman" w:cs="Times New Roman"/>
          <w:sz w:val="24"/>
          <w:szCs w:val="24"/>
        </w:rPr>
      </w:pPr>
      <w:r w:rsidRPr="005F3172">
        <w:rPr>
          <w:rFonts w:ascii="Times New Roman" w:hAnsi="Times New Roman" w:cs="Times New Roman"/>
          <w:sz w:val="24"/>
          <w:szCs w:val="24"/>
        </w:rPr>
        <w:t>Petits travaux de rénovation ou d’entretien</w:t>
      </w:r>
    </w:p>
    <w:p w14:paraId="625BC9CC" w14:textId="5F40AB6C" w:rsidR="005F3172" w:rsidRPr="005F3172" w:rsidRDefault="005F3172" w:rsidP="005F3172">
      <w:pPr>
        <w:jc w:val="both"/>
        <w:rPr>
          <w:rFonts w:ascii="Times New Roman" w:hAnsi="Times New Roman" w:cs="Times New Roman"/>
          <w:b/>
          <w:bCs/>
          <w:sz w:val="24"/>
          <w:szCs w:val="24"/>
        </w:rPr>
      </w:pPr>
      <w:r w:rsidRPr="005F3172">
        <w:rPr>
          <w:rFonts w:ascii="Times New Roman" w:hAnsi="Times New Roman" w:cs="Times New Roman"/>
          <w:b/>
          <w:bCs/>
          <w:sz w:val="24"/>
          <w:szCs w:val="24"/>
        </w:rPr>
        <w:t xml:space="preserve"> Conditions d’application</w:t>
      </w:r>
    </w:p>
    <w:p w14:paraId="76597059" w14:textId="77777777" w:rsidR="005F3172" w:rsidRPr="005F3172" w:rsidRDefault="005F3172" w:rsidP="005F3172">
      <w:pPr>
        <w:numPr>
          <w:ilvl w:val="0"/>
          <w:numId w:val="21"/>
        </w:numPr>
        <w:jc w:val="both"/>
        <w:rPr>
          <w:rFonts w:ascii="Times New Roman" w:hAnsi="Times New Roman" w:cs="Times New Roman"/>
          <w:sz w:val="24"/>
          <w:szCs w:val="24"/>
        </w:rPr>
      </w:pPr>
      <w:r w:rsidRPr="005F3172">
        <w:rPr>
          <w:rFonts w:ascii="Times New Roman" w:hAnsi="Times New Roman" w:cs="Times New Roman"/>
          <w:sz w:val="24"/>
          <w:szCs w:val="24"/>
        </w:rPr>
        <w:t>L’entreprise doit employer 10 salariés ou moins.</w:t>
      </w:r>
    </w:p>
    <w:p w14:paraId="6037ECFB" w14:textId="77777777" w:rsidR="005F3172" w:rsidRPr="005F3172" w:rsidRDefault="005F3172" w:rsidP="005F3172">
      <w:pPr>
        <w:numPr>
          <w:ilvl w:val="0"/>
          <w:numId w:val="21"/>
        </w:numPr>
        <w:jc w:val="both"/>
        <w:rPr>
          <w:rFonts w:ascii="Times New Roman" w:hAnsi="Times New Roman" w:cs="Times New Roman"/>
          <w:sz w:val="24"/>
          <w:szCs w:val="24"/>
        </w:rPr>
      </w:pPr>
      <w:r w:rsidRPr="005F3172">
        <w:rPr>
          <w:rFonts w:ascii="Times New Roman" w:hAnsi="Times New Roman" w:cs="Times New Roman"/>
          <w:sz w:val="24"/>
          <w:szCs w:val="24"/>
        </w:rPr>
        <w:t xml:space="preserve">Les salariés concernés sont des </w:t>
      </w:r>
      <w:r w:rsidRPr="005F3172">
        <w:rPr>
          <w:rFonts w:ascii="Times New Roman" w:hAnsi="Times New Roman" w:cs="Times New Roman"/>
          <w:b/>
          <w:bCs/>
          <w:sz w:val="24"/>
          <w:szCs w:val="24"/>
        </w:rPr>
        <w:t>ouvriers</w:t>
      </w:r>
      <w:r w:rsidRPr="005F3172">
        <w:rPr>
          <w:rFonts w:ascii="Times New Roman" w:hAnsi="Times New Roman" w:cs="Times New Roman"/>
          <w:sz w:val="24"/>
          <w:szCs w:val="24"/>
        </w:rPr>
        <w:t xml:space="preserve"> (pas les ETAM ni les cadres).</w:t>
      </w:r>
    </w:p>
    <w:p w14:paraId="6EF4A816" w14:textId="74513D73" w:rsidR="001E050C" w:rsidRPr="001E050C" w:rsidRDefault="005F3172" w:rsidP="003A3D36">
      <w:pPr>
        <w:numPr>
          <w:ilvl w:val="0"/>
          <w:numId w:val="21"/>
        </w:numPr>
        <w:jc w:val="both"/>
        <w:rPr>
          <w:rFonts w:ascii="Times New Roman" w:hAnsi="Times New Roman" w:cs="Times New Roman"/>
          <w:sz w:val="24"/>
          <w:szCs w:val="24"/>
        </w:rPr>
      </w:pPr>
      <w:r w:rsidRPr="005F3172">
        <w:rPr>
          <w:rFonts w:ascii="Times New Roman" w:hAnsi="Times New Roman" w:cs="Times New Roman"/>
          <w:sz w:val="24"/>
          <w:szCs w:val="24"/>
        </w:rPr>
        <w:t>Elle couvre aussi les salariés détachés travaillant temporairement en France dans ces activités</w:t>
      </w:r>
    </w:p>
    <w:p w14:paraId="49F1B609" w14:textId="77777777" w:rsidR="0027030E" w:rsidRPr="0027030E" w:rsidRDefault="0027030E" w:rsidP="0027030E">
      <w:pPr>
        <w:jc w:val="both"/>
        <w:rPr>
          <w:rFonts w:ascii="Times New Roman" w:hAnsi="Times New Roman" w:cs="Times New Roman"/>
          <w:b/>
          <w:bCs/>
          <w:sz w:val="24"/>
          <w:szCs w:val="24"/>
        </w:rPr>
      </w:pPr>
      <w:r w:rsidRPr="0027030E">
        <w:rPr>
          <w:rFonts w:ascii="Times New Roman" w:hAnsi="Times New Roman" w:cs="Times New Roman"/>
          <w:b/>
          <w:bCs/>
          <w:sz w:val="24"/>
          <w:szCs w:val="24"/>
        </w:rPr>
        <w:t>Champ d’application géographique</w:t>
      </w:r>
    </w:p>
    <w:p w14:paraId="2E14D204" w14:textId="335FA639" w:rsidR="0027030E" w:rsidRPr="0027030E" w:rsidRDefault="0027030E" w:rsidP="0027030E">
      <w:pPr>
        <w:jc w:val="both"/>
        <w:rPr>
          <w:rFonts w:ascii="Times New Roman" w:eastAsia="Times New Roman" w:hAnsi="Times New Roman" w:cs="Times New Roman"/>
          <w:b/>
          <w:bCs/>
          <w:kern w:val="0"/>
          <w:sz w:val="24"/>
          <w:szCs w:val="24"/>
          <w:lang w:eastAsia="fr-FR"/>
          <w14:ligatures w14:val="none"/>
        </w:rPr>
      </w:pPr>
      <w:r w:rsidRPr="0027030E">
        <w:rPr>
          <w:rFonts w:ascii="Times New Roman" w:hAnsi="Times New Roman" w:cs="Times New Roman"/>
          <w:sz w:val="24"/>
          <w:szCs w:val="24"/>
        </w:rPr>
        <w:t xml:space="preserve">La convention s’applique sur tout le territoire français, y compris les DOM-TOM, dès lors que l’entreprise exerce une activité relevant </w:t>
      </w:r>
      <w:r w:rsidR="003A3D36">
        <w:rPr>
          <w:rFonts w:ascii="Times New Roman" w:hAnsi="Times New Roman" w:cs="Times New Roman"/>
          <w:sz w:val="24"/>
          <w:szCs w:val="24"/>
        </w:rPr>
        <w:t>du bâtiment</w:t>
      </w:r>
      <w:r w:rsidRPr="0027030E">
        <w:rPr>
          <w:rFonts w:ascii="Times New Roman" w:hAnsi="Times New Roman" w:cs="Times New Roman"/>
          <w:sz w:val="24"/>
          <w:szCs w:val="24"/>
        </w:rPr>
        <w:t>.</w:t>
      </w:r>
      <w:r w:rsidRPr="0027030E">
        <w:rPr>
          <w:rFonts w:ascii="Times New Roman" w:eastAsia="Times New Roman" w:hAnsi="Times New Roman" w:cs="Times New Roman"/>
          <w:b/>
          <w:bCs/>
          <w:kern w:val="0"/>
          <w:sz w:val="24"/>
          <w:szCs w:val="24"/>
          <w:lang w:eastAsia="fr-FR"/>
          <w14:ligatures w14:val="none"/>
        </w:rPr>
        <w:t xml:space="preserve"> </w:t>
      </w:r>
    </w:p>
    <w:p w14:paraId="5BA57781" w14:textId="20AA664F" w:rsidR="00BC3A43" w:rsidRDefault="00BC3A43" w:rsidP="0027030E">
      <w:pPr>
        <w:jc w:val="both"/>
        <w:rPr>
          <w:rFonts w:ascii="Times New Roman" w:hAnsi="Times New Roman" w:cs="Times New Roman"/>
          <w:b/>
          <w:bCs/>
          <w:sz w:val="24"/>
          <w:szCs w:val="24"/>
        </w:rPr>
      </w:pPr>
      <w:r w:rsidRPr="00BC3A43">
        <w:rPr>
          <w:rFonts w:ascii="Times New Roman" w:hAnsi="Times New Roman" w:cs="Times New Roman"/>
          <w:sz w:val="24"/>
          <w:szCs w:val="24"/>
        </w:rPr>
        <w:t xml:space="preserve">Elle a été rendue obligatoire par </w:t>
      </w:r>
      <w:r w:rsidRPr="00BC3A43">
        <w:rPr>
          <w:rFonts w:ascii="Times New Roman" w:hAnsi="Times New Roman" w:cs="Times New Roman"/>
          <w:b/>
          <w:bCs/>
          <w:sz w:val="24"/>
          <w:szCs w:val="24"/>
        </w:rPr>
        <w:t>arrêté d’extension</w:t>
      </w:r>
      <w:r w:rsidRPr="00BC3A43">
        <w:rPr>
          <w:rFonts w:ascii="Times New Roman" w:hAnsi="Times New Roman" w:cs="Times New Roman"/>
          <w:sz w:val="24"/>
          <w:szCs w:val="24"/>
        </w:rPr>
        <w:t xml:space="preserve"> publié au </w:t>
      </w:r>
      <w:r w:rsidRPr="00BC3A43">
        <w:rPr>
          <w:rFonts w:ascii="Times New Roman" w:hAnsi="Times New Roman" w:cs="Times New Roman"/>
          <w:b/>
          <w:bCs/>
          <w:sz w:val="24"/>
          <w:szCs w:val="24"/>
        </w:rPr>
        <w:t>Journal Officiel le 15 février 1991</w:t>
      </w:r>
      <w:r w:rsidRPr="00BC3A43">
        <w:rPr>
          <w:rFonts w:ascii="Times New Roman" w:hAnsi="Times New Roman" w:cs="Times New Roman"/>
          <w:sz w:val="24"/>
          <w:szCs w:val="24"/>
        </w:rPr>
        <w:t xml:space="preserve">, avec une </w:t>
      </w:r>
      <w:r w:rsidRPr="00BC3A43">
        <w:rPr>
          <w:rFonts w:ascii="Times New Roman" w:hAnsi="Times New Roman" w:cs="Times New Roman"/>
          <w:b/>
          <w:bCs/>
          <w:sz w:val="24"/>
          <w:szCs w:val="24"/>
        </w:rPr>
        <w:t>entrée en vigueur le 1er mars 1991</w:t>
      </w:r>
      <w:r w:rsidR="00BE0CC7">
        <w:rPr>
          <w:rFonts w:ascii="Times New Roman" w:hAnsi="Times New Roman" w:cs="Times New Roman"/>
          <w:b/>
          <w:bCs/>
          <w:sz w:val="24"/>
          <w:szCs w:val="24"/>
        </w:rPr>
        <w:t>.</w:t>
      </w:r>
    </w:p>
    <w:p w14:paraId="284E9811" w14:textId="61D2521E" w:rsidR="00BC3A43" w:rsidRPr="00BE0CC7" w:rsidRDefault="00BE0CC7" w:rsidP="0027030E">
      <w:pPr>
        <w:jc w:val="both"/>
        <w:rPr>
          <w:rFonts w:ascii="Times New Roman" w:hAnsi="Times New Roman" w:cs="Times New Roman"/>
          <w:sz w:val="24"/>
          <w:szCs w:val="24"/>
        </w:rPr>
      </w:pPr>
      <w:r w:rsidRPr="00BE0CC7">
        <w:rPr>
          <w:rFonts w:ascii="Times New Roman" w:hAnsi="Times New Roman" w:cs="Times New Roman"/>
          <w:sz w:val="24"/>
          <w:szCs w:val="24"/>
        </w:rPr>
        <w:t>L’extension d’une convention collective signifie que ses dispositions s’appliquent à toutes les entreprises relevant de son champ d’activité, même si elles ne sont pas adhérentes à l’organisation patronale signataire.</w:t>
      </w:r>
    </w:p>
    <w:p w14:paraId="2998BE4B" w14:textId="75E68A25" w:rsidR="00C47833" w:rsidRDefault="0027030E" w:rsidP="0027030E">
      <w:pPr>
        <w:jc w:val="both"/>
        <w:rPr>
          <w:rFonts w:ascii="Times New Roman" w:hAnsi="Times New Roman" w:cs="Times New Roman"/>
          <w:sz w:val="24"/>
          <w:szCs w:val="24"/>
        </w:rPr>
      </w:pPr>
      <w:r>
        <w:rPr>
          <w:rFonts w:ascii="Times New Roman" w:hAnsi="Times New Roman" w:cs="Times New Roman"/>
          <w:sz w:val="24"/>
          <w:szCs w:val="24"/>
        </w:rPr>
        <w:t xml:space="preserve">Outre les coordonnées des salariés et celles de l’employeur on trouve sur le bulletin de paie les éléments relatifs à la classification du salarié. </w:t>
      </w:r>
    </w:p>
    <w:p w14:paraId="77388FF6" w14:textId="680AA290" w:rsidR="00140526" w:rsidRDefault="0027030E" w:rsidP="0027030E">
      <w:pPr>
        <w:jc w:val="both"/>
        <w:rPr>
          <w:rFonts w:ascii="Times New Roman" w:hAnsi="Times New Roman" w:cs="Times New Roman"/>
          <w:sz w:val="24"/>
          <w:szCs w:val="24"/>
        </w:rPr>
      </w:pPr>
      <w:r>
        <w:rPr>
          <w:rFonts w:ascii="Times New Roman" w:hAnsi="Times New Roman" w:cs="Times New Roman"/>
          <w:sz w:val="24"/>
          <w:szCs w:val="24"/>
        </w:rPr>
        <w:lastRenderedPageBreak/>
        <w:t xml:space="preserve">Dans le cas étudié ici ce salarié qui est domicilié dans le département des </w:t>
      </w:r>
      <w:r w:rsidR="00A71485">
        <w:rPr>
          <w:rFonts w:ascii="Times New Roman" w:hAnsi="Times New Roman" w:cs="Times New Roman"/>
          <w:sz w:val="24"/>
          <w:szCs w:val="24"/>
        </w:rPr>
        <w:t xml:space="preserve">Hauts de SEINE </w:t>
      </w:r>
      <w:r>
        <w:rPr>
          <w:rFonts w:ascii="Times New Roman" w:hAnsi="Times New Roman" w:cs="Times New Roman"/>
          <w:sz w:val="24"/>
          <w:szCs w:val="24"/>
        </w:rPr>
        <w:t>(</w:t>
      </w:r>
      <w:r w:rsidR="00A71485">
        <w:rPr>
          <w:rFonts w:ascii="Times New Roman" w:hAnsi="Times New Roman" w:cs="Times New Roman"/>
          <w:sz w:val="24"/>
          <w:szCs w:val="24"/>
        </w:rPr>
        <w:t>9</w:t>
      </w:r>
      <w:r>
        <w:rPr>
          <w:rFonts w:ascii="Times New Roman" w:hAnsi="Times New Roman" w:cs="Times New Roman"/>
          <w:sz w:val="24"/>
          <w:szCs w:val="24"/>
        </w:rPr>
        <w:t xml:space="preserve">2) </w:t>
      </w:r>
      <w:r w:rsidR="009F7264">
        <w:rPr>
          <w:rFonts w:ascii="Times New Roman" w:hAnsi="Times New Roman" w:cs="Times New Roman"/>
          <w:sz w:val="24"/>
          <w:szCs w:val="24"/>
        </w:rPr>
        <w:t>est de</w:t>
      </w:r>
      <w:r w:rsidR="00942727">
        <w:rPr>
          <w:rFonts w:ascii="Times New Roman" w:hAnsi="Times New Roman" w:cs="Times New Roman"/>
          <w:sz w:val="24"/>
          <w:szCs w:val="24"/>
        </w:rPr>
        <w:t xml:space="preserve"> </w:t>
      </w:r>
      <w:r w:rsidR="00942727" w:rsidRPr="00942727">
        <w:rPr>
          <w:rFonts w:ascii="Times New Roman" w:hAnsi="Times New Roman" w:cs="Times New Roman"/>
          <w:b/>
          <w:bCs/>
          <w:sz w:val="24"/>
          <w:szCs w:val="24"/>
        </w:rPr>
        <w:t>Niveau 1</w:t>
      </w:r>
      <w:r w:rsidR="009F7264">
        <w:rPr>
          <w:rFonts w:ascii="Times New Roman" w:hAnsi="Times New Roman" w:cs="Times New Roman"/>
          <w:sz w:val="24"/>
          <w:szCs w:val="24"/>
        </w:rPr>
        <w:t xml:space="preserve"> </w:t>
      </w:r>
      <w:r w:rsidR="009F7264" w:rsidRPr="006534D3">
        <w:rPr>
          <w:rFonts w:ascii="Times New Roman" w:hAnsi="Times New Roman" w:cs="Times New Roman"/>
          <w:b/>
          <w:bCs/>
          <w:sz w:val="24"/>
          <w:szCs w:val="24"/>
        </w:rPr>
        <w:t>Position</w:t>
      </w:r>
      <w:r w:rsidR="00291AE6">
        <w:rPr>
          <w:rFonts w:ascii="Times New Roman" w:hAnsi="Times New Roman" w:cs="Times New Roman"/>
          <w:b/>
          <w:bCs/>
          <w:sz w:val="24"/>
          <w:szCs w:val="24"/>
        </w:rPr>
        <w:t xml:space="preserve"> </w:t>
      </w:r>
      <w:r w:rsidR="00942727">
        <w:rPr>
          <w:rFonts w:ascii="Times New Roman" w:hAnsi="Times New Roman" w:cs="Times New Roman"/>
          <w:b/>
          <w:bCs/>
          <w:sz w:val="24"/>
          <w:szCs w:val="24"/>
        </w:rPr>
        <w:t>2</w:t>
      </w:r>
      <w:r w:rsidR="009F7264">
        <w:rPr>
          <w:rFonts w:ascii="Times New Roman" w:hAnsi="Times New Roman" w:cs="Times New Roman"/>
          <w:sz w:val="24"/>
          <w:szCs w:val="24"/>
        </w:rPr>
        <w:t xml:space="preserve"> </w:t>
      </w:r>
      <w:r w:rsidR="009F7264" w:rsidRPr="006534D3">
        <w:rPr>
          <w:rFonts w:ascii="Times New Roman" w:hAnsi="Times New Roman" w:cs="Times New Roman"/>
          <w:b/>
          <w:bCs/>
          <w:sz w:val="24"/>
          <w:szCs w:val="24"/>
        </w:rPr>
        <w:t xml:space="preserve">Coefficient </w:t>
      </w:r>
      <w:r w:rsidR="00942727">
        <w:rPr>
          <w:rFonts w:ascii="Times New Roman" w:hAnsi="Times New Roman" w:cs="Times New Roman"/>
          <w:b/>
          <w:bCs/>
          <w:sz w:val="24"/>
          <w:szCs w:val="24"/>
        </w:rPr>
        <w:t>170</w:t>
      </w:r>
      <w:r w:rsidR="009F7264">
        <w:rPr>
          <w:rFonts w:ascii="Times New Roman" w:hAnsi="Times New Roman" w:cs="Times New Roman"/>
          <w:sz w:val="24"/>
          <w:szCs w:val="24"/>
        </w:rPr>
        <w:t xml:space="preserve">. </w:t>
      </w:r>
    </w:p>
    <w:p w14:paraId="0E723FE5" w14:textId="5688515B" w:rsidR="009F7264"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La grille des salaires applicable en 2025 en </w:t>
      </w:r>
      <w:r w:rsidR="00291AE6">
        <w:rPr>
          <w:rFonts w:ascii="Times New Roman" w:hAnsi="Times New Roman" w:cs="Times New Roman"/>
          <w:sz w:val="24"/>
          <w:szCs w:val="24"/>
        </w:rPr>
        <w:t xml:space="preserve">Région Parisienne </w:t>
      </w:r>
      <w:r>
        <w:rPr>
          <w:rFonts w:ascii="Times New Roman" w:hAnsi="Times New Roman" w:cs="Times New Roman"/>
          <w:sz w:val="24"/>
          <w:szCs w:val="24"/>
        </w:rPr>
        <w:t xml:space="preserve">pour les ouvriers du secteur </w:t>
      </w:r>
      <w:r w:rsidR="00B36CBB">
        <w:rPr>
          <w:rFonts w:ascii="Times New Roman" w:hAnsi="Times New Roman" w:cs="Times New Roman"/>
          <w:sz w:val="24"/>
          <w:szCs w:val="24"/>
        </w:rPr>
        <w:t xml:space="preserve">du Bâtiment </w:t>
      </w:r>
      <w:r>
        <w:rPr>
          <w:rFonts w:ascii="Times New Roman" w:hAnsi="Times New Roman" w:cs="Times New Roman"/>
          <w:sz w:val="24"/>
          <w:szCs w:val="24"/>
        </w:rPr>
        <w:t xml:space="preserve">est la suivante : </w:t>
      </w:r>
    </w:p>
    <w:p w14:paraId="6D744BF7" w14:textId="77777777" w:rsidR="00140526" w:rsidRDefault="00140526" w:rsidP="0027030E">
      <w:pPr>
        <w:jc w:val="both"/>
        <w:rPr>
          <w:rFonts w:ascii="Times New Roman" w:hAnsi="Times New Roman" w:cs="Times New Roman"/>
          <w:sz w:val="24"/>
          <w:szCs w:val="24"/>
        </w:rPr>
      </w:pPr>
    </w:p>
    <w:p w14:paraId="29F764E2" w14:textId="731114E4" w:rsidR="009F7264" w:rsidRDefault="002B0E27" w:rsidP="0027030E">
      <w:pPr>
        <w:jc w:val="both"/>
        <w:rPr>
          <w:rFonts w:ascii="Times New Roman" w:hAnsi="Times New Roman" w:cs="Times New Roman"/>
          <w:sz w:val="24"/>
          <w:szCs w:val="24"/>
        </w:rPr>
      </w:pPr>
      <w:r>
        <w:rPr>
          <w:noProof/>
        </w:rPr>
        <w:drawing>
          <wp:inline distT="0" distB="0" distL="0" distR="0" wp14:anchorId="715B686F" wp14:editId="5B4C4C60">
            <wp:extent cx="5760720" cy="3903980"/>
            <wp:effectExtent l="0" t="0" r="0" b="1270"/>
            <wp:docPr id="2" name="Image 1">
              <a:extLst xmlns:a="http://schemas.openxmlformats.org/drawingml/2006/main">
                <a:ext uri="{FF2B5EF4-FFF2-40B4-BE49-F238E27FC236}">
                  <a16:creationId xmlns:a16="http://schemas.microsoft.com/office/drawing/2014/main" id="{9EC1375D-40A5-4946-B399-AB2779E9E07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9EC1375D-40A5-4946-B399-AB2779E9E071}"/>
                        </a:ext>
                      </a:extLst>
                    </pic:cNvPr>
                    <pic:cNvPicPr>
                      <a:picLocks noChangeAspect="1"/>
                    </pic:cNvPicPr>
                  </pic:nvPicPr>
                  <pic:blipFill>
                    <a:blip r:embed="rId9"/>
                    <a:stretch>
                      <a:fillRect/>
                    </a:stretch>
                  </pic:blipFill>
                  <pic:spPr>
                    <a:xfrm>
                      <a:off x="0" y="0"/>
                      <a:ext cx="5760720" cy="3903980"/>
                    </a:xfrm>
                    <a:prstGeom prst="rect">
                      <a:avLst/>
                    </a:prstGeom>
                  </pic:spPr>
                </pic:pic>
              </a:graphicData>
            </a:graphic>
          </wp:inline>
        </w:drawing>
      </w:r>
    </w:p>
    <w:p w14:paraId="06CCBD74" w14:textId="1A42166E" w:rsidR="009F7264"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Comme vous le constatez le salaire annuel minimum qui lui est applicable est de </w:t>
      </w:r>
      <w:r w:rsidR="007F45F8">
        <w:rPr>
          <w:rFonts w:ascii="Times New Roman" w:hAnsi="Times New Roman" w:cs="Times New Roman"/>
          <w:b/>
          <w:bCs/>
          <w:sz w:val="24"/>
          <w:szCs w:val="24"/>
        </w:rPr>
        <w:t>1835</w:t>
      </w:r>
      <w:r w:rsidR="00B36CBB">
        <w:rPr>
          <w:rFonts w:ascii="Times New Roman" w:hAnsi="Times New Roman" w:cs="Times New Roman"/>
          <w:b/>
          <w:bCs/>
          <w:sz w:val="24"/>
          <w:szCs w:val="24"/>
        </w:rPr>
        <w:t xml:space="preserve"> euros</w:t>
      </w:r>
      <w:r>
        <w:rPr>
          <w:rFonts w:ascii="Times New Roman" w:hAnsi="Times New Roman" w:cs="Times New Roman"/>
          <w:sz w:val="24"/>
          <w:szCs w:val="24"/>
        </w:rPr>
        <w:t>.</w:t>
      </w:r>
      <w:r w:rsidR="00640DE2">
        <w:rPr>
          <w:rFonts w:ascii="Times New Roman" w:hAnsi="Times New Roman" w:cs="Times New Roman"/>
          <w:sz w:val="24"/>
          <w:szCs w:val="24"/>
        </w:rPr>
        <w:t xml:space="preserve"> Nous y reviendrons. </w:t>
      </w:r>
      <w:r>
        <w:rPr>
          <w:rFonts w:ascii="Times New Roman" w:hAnsi="Times New Roman" w:cs="Times New Roman"/>
          <w:sz w:val="24"/>
          <w:szCs w:val="24"/>
        </w:rPr>
        <w:t xml:space="preserve"> </w:t>
      </w:r>
    </w:p>
    <w:p w14:paraId="48E459D4" w14:textId="7E058BA7" w:rsidR="00CE7F9C" w:rsidRPr="00CE7F9C" w:rsidRDefault="00CE7F9C" w:rsidP="00CE7F9C">
      <w:pPr>
        <w:jc w:val="both"/>
        <w:rPr>
          <w:rFonts w:ascii="Times New Roman" w:hAnsi="Times New Roman" w:cs="Times New Roman"/>
          <w:sz w:val="24"/>
          <w:szCs w:val="24"/>
        </w:rPr>
      </w:pPr>
      <w:r w:rsidRPr="00CE7F9C">
        <w:rPr>
          <w:rFonts w:ascii="Times New Roman" w:hAnsi="Times New Roman" w:cs="Times New Roman"/>
          <w:b/>
          <w:bCs/>
          <w:sz w:val="24"/>
          <w:szCs w:val="24"/>
        </w:rPr>
        <w:t xml:space="preserve">Il existe </w:t>
      </w:r>
      <w:r w:rsidR="00B81994">
        <w:rPr>
          <w:rFonts w:ascii="Times New Roman" w:hAnsi="Times New Roman" w:cs="Times New Roman"/>
          <w:b/>
          <w:bCs/>
          <w:sz w:val="24"/>
          <w:szCs w:val="24"/>
        </w:rPr>
        <w:t>18</w:t>
      </w:r>
      <w:r w:rsidRPr="00CE7F9C">
        <w:rPr>
          <w:rFonts w:ascii="Times New Roman" w:hAnsi="Times New Roman" w:cs="Times New Roman"/>
          <w:b/>
          <w:bCs/>
          <w:sz w:val="24"/>
          <w:szCs w:val="24"/>
        </w:rPr>
        <w:t xml:space="preserve"> accords régionaux</w:t>
      </w:r>
      <w:r w:rsidRPr="00CE7F9C">
        <w:rPr>
          <w:rFonts w:ascii="Times New Roman" w:hAnsi="Times New Roman" w:cs="Times New Roman"/>
          <w:sz w:val="24"/>
          <w:szCs w:val="24"/>
        </w:rPr>
        <w:t xml:space="preserve"> dans les entreprises du bâtiment relevant de la </w:t>
      </w:r>
      <w:r w:rsidRPr="00CE7F9C">
        <w:rPr>
          <w:rFonts w:ascii="Times New Roman" w:hAnsi="Times New Roman" w:cs="Times New Roman"/>
          <w:b/>
          <w:bCs/>
          <w:sz w:val="24"/>
          <w:szCs w:val="24"/>
        </w:rPr>
        <w:t>Convention Collective Nationale IDCC 159</w:t>
      </w:r>
      <w:r w:rsidR="002B0E27">
        <w:rPr>
          <w:rFonts w:ascii="Times New Roman" w:hAnsi="Times New Roman" w:cs="Times New Roman"/>
          <w:b/>
          <w:bCs/>
          <w:sz w:val="24"/>
          <w:szCs w:val="24"/>
        </w:rPr>
        <w:t>6</w:t>
      </w:r>
      <w:r w:rsidRPr="00CE7F9C">
        <w:rPr>
          <w:rFonts w:ascii="Times New Roman" w:hAnsi="Times New Roman" w:cs="Times New Roman"/>
          <w:sz w:val="24"/>
          <w:szCs w:val="24"/>
        </w:rPr>
        <w:t xml:space="preserve"> (ouvriers du bâtiment dans les entreprises d</w:t>
      </w:r>
      <w:r w:rsidR="002B0E27">
        <w:rPr>
          <w:rFonts w:ascii="Times New Roman" w:hAnsi="Times New Roman" w:cs="Times New Roman"/>
          <w:sz w:val="24"/>
          <w:szCs w:val="24"/>
        </w:rPr>
        <w:t>’au</w:t>
      </w:r>
      <w:r w:rsidRPr="00CE7F9C">
        <w:rPr>
          <w:rFonts w:ascii="Times New Roman" w:hAnsi="Times New Roman" w:cs="Times New Roman"/>
          <w:sz w:val="24"/>
          <w:szCs w:val="24"/>
        </w:rPr>
        <w:t xml:space="preserve"> plus 10 salariés).</w:t>
      </w:r>
    </w:p>
    <w:p w14:paraId="7B56EF35" w14:textId="77777777" w:rsidR="00CE7F9C" w:rsidRPr="00CE7F9C" w:rsidRDefault="00CE7F9C" w:rsidP="00CE7F9C">
      <w:pPr>
        <w:jc w:val="both"/>
        <w:rPr>
          <w:rFonts w:ascii="Times New Roman" w:hAnsi="Times New Roman" w:cs="Times New Roman"/>
          <w:sz w:val="24"/>
          <w:szCs w:val="24"/>
        </w:rPr>
      </w:pPr>
      <w:r w:rsidRPr="00CE7F9C">
        <w:rPr>
          <w:rFonts w:ascii="Times New Roman" w:hAnsi="Times New Roman" w:cs="Times New Roman"/>
          <w:sz w:val="24"/>
          <w:szCs w:val="24"/>
        </w:rPr>
        <w:t>Ces accords régionaux sont négociés par les partenaires sociaux dans chaque région et portent principalement sur :</w:t>
      </w:r>
    </w:p>
    <w:p w14:paraId="5123B23F" w14:textId="72482FA1" w:rsidR="00CE7F9C" w:rsidRPr="00CE7F9C" w:rsidRDefault="00CE7F9C" w:rsidP="00CE7F9C">
      <w:pPr>
        <w:numPr>
          <w:ilvl w:val="0"/>
          <w:numId w:val="17"/>
        </w:numPr>
        <w:jc w:val="both"/>
        <w:rPr>
          <w:rFonts w:ascii="Times New Roman" w:hAnsi="Times New Roman" w:cs="Times New Roman"/>
          <w:sz w:val="24"/>
          <w:szCs w:val="24"/>
        </w:rPr>
      </w:pPr>
      <w:r w:rsidRPr="00CE7F9C">
        <w:rPr>
          <w:rFonts w:ascii="Times New Roman" w:hAnsi="Times New Roman" w:cs="Times New Roman"/>
          <w:sz w:val="24"/>
          <w:szCs w:val="24"/>
        </w:rPr>
        <w:t>Les salaires minimaux régionaux</w:t>
      </w:r>
    </w:p>
    <w:p w14:paraId="617A0D9A" w14:textId="5F6B52B6" w:rsidR="00CE7F9C" w:rsidRPr="00CE7F9C" w:rsidRDefault="00CE7F9C" w:rsidP="00CE7F9C">
      <w:pPr>
        <w:numPr>
          <w:ilvl w:val="0"/>
          <w:numId w:val="17"/>
        </w:numPr>
        <w:jc w:val="both"/>
        <w:rPr>
          <w:rFonts w:ascii="Times New Roman" w:hAnsi="Times New Roman" w:cs="Times New Roman"/>
          <w:sz w:val="24"/>
          <w:szCs w:val="24"/>
        </w:rPr>
      </w:pPr>
      <w:r w:rsidRPr="00CE7F9C">
        <w:rPr>
          <w:rFonts w:ascii="Times New Roman" w:hAnsi="Times New Roman" w:cs="Times New Roman"/>
          <w:sz w:val="24"/>
          <w:szCs w:val="24"/>
        </w:rPr>
        <w:t>Les indemnités de petits déplacements (transport, repas, hébergement)</w:t>
      </w:r>
    </w:p>
    <w:p w14:paraId="2268AA4F" w14:textId="0D5FC61B" w:rsidR="00CE7F9C" w:rsidRDefault="00CE7F9C" w:rsidP="00CE7F9C">
      <w:pPr>
        <w:numPr>
          <w:ilvl w:val="0"/>
          <w:numId w:val="17"/>
        </w:numPr>
        <w:jc w:val="both"/>
        <w:rPr>
          <w:rFonts w:ascii="Times New Roman" w:hAnsi="Times New Roman" w:cs="Times New Roman"/>
          <w:sz w:val="24"/>
          <w:szCs w:val="24"/>
        </w:rPr>
      </w:pPr>
      <w:r w:rsidRPr="00CE7F9C">
        <w:rPr>
          <w:rFonts w:ascii="Times New Roman" w:hAnsi="Times New Roman" w:cs="Times New Roman"/>
          <w:sz w:val="24"/>
          <w:szCs w:val="24"/>
        </w:rPr>
        <w:t>Les conditions spécifiques de travail sur chantier</w:t>
      </w:r>
    </w:p>
    <w:p w14:paraId="14437661" w14:textId="3D1C038D" w:rsidR="006267A7" w:rsidRDefault="00061987" w:rsidP="006267A7">
      <w:pPr>
        <w:jc w:val="both"/>
        <w:rPr>
          <w:rFonts w:ascii="Times New Roman" w:hAnsi="Times New Roman" w:cs="Times New Roman"/>
          <w:sz w:val="24"/>
          <w:szCs w:val="24"/>
        </w:rPr>
      </w:pPr>
      <w:r w:rsidRPr="00061987">
        <w:rPr>
          <w:rFonts w:ascii="Times New Roman" w:hAnsi="Times New Roman" w:cs="Times New Roman"/>
          <w:sz w:val="24"/>
          <w:szCs w:val="24"/>
        </w:rPr>
        <w:t xml:space="preserve">La </w:t>
      </w:r>
      <w:r w:rsidRPr="00061987">
        <w:rPr>
          <w:rFonts w:ascii="Times New Roman" w:hAnsi="Times New Roman" w:cs="Times New Roman"/>
          <w:b/>
          <w:bCs/>
          <w:sz w:val="24"/>
          <w:szCs w:val="24"/>
        </w:rPr>
        <w:t>grille de classification des emplois</w:t>
      </w:r>
      <w:r w:rsidRPr="00061987">
        <w:rPr>
          <w:rFonts w:ascii="Times New Roman" w:hAnsi="Times New Roman" w:cs="Times New Roman"/>
          <w:sz w:val="24"/>
          <w:szCs w:val="24"/>
        </w:rPr>
        <w:t xml:space="preserve"> dans la Convention Collective Nationale IDCC 1596 (ouvriers du bâtiment – entreprises de moins de 10 salariés) repose sur </w:t>
      </w:r>
      <w:r w:rsidRPr="00061987">
        <w:rPr>
          <w:rFonts w:ascii="Times New Roman" w:hAnsi="Times New Roman" w:cs="Times New Roman"/>
          <w:b/>
          <w:bCs/>
          <w:sz w:val="24"/>
          <w:szCs w:val="24"/>
        </w:rPr>
        <w:t>4 niveaux hiérarchiques</w:t>
      </w:r>
      <w:r w:rsidRPr="00061987">
        <w:rPr>
          <w:rFonts w:ascii="Times New Roman" w:hAnsi="Times New Roman" w:cs="Times New Roman"/>
          <w:sz w:val="24"/>
          <w:szCs w:val="24"/>
        </w:rPr>
        <w:t xml:space="preserve">, chacun subdivisé en </w:t>
      </w:r>
      <w:r w:rsidRPr="00061987">
        <w:rPr>
          <w:rFonts w:ascii="Times New Roman" w:hAnsi="Times New Roman" w:cs="Times New Roman"/>
          <w:b/>
          <w:bCs/>
          <w:sz w:val="24"/>
          <w:szCs w:val="24"/>
        </w:rPr>
        <w:t>positions</w:t>
      </w:r>
      <w:r w:rsidRPr="00061987">
        <w:rPr>
          <w:rFonts w:ascii="Times New Roman" w:hAnsi="Times New Roman" w:cs="Times New Roman"/>
          <w:sz w:val="24"/>
          <w:szCs w:val="24"/>
        </w:rPr>
        <w:t xml:space="preserve"> selon les compétences, l’autonomie et la technicité du poste.</w:t>
      </w:r>
    </w:p>
    <w:p w14:paraId="42609541" w14:textId="77777777" w:rsidR="006267A7" w:rsidRPr="00CE7F9C" w:rsidRDefault="006267A7" w:rsidP="006267A7">
      <w:pPr>
        <w:jc w:val="both"/>
        <w:rPr>
          <w:rFonts w:ascii="Times New Roman" w:hAnsi="Times New Roman" w:cs="Times New Roman"/>
          <w:sz w:val="24"/>
          <w:szCs w:val="24"/>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451"/>
        <w:gridCol w:w="1162"/>
        <w:gridCol w:w="4391"/>
        <w:gridCol w:w="2058"/>
      </w:tblGrid>
      <w:tr w:rsidR="006267A7" w:rsidRPr="00B54744" w14:paraId="4231CFA9" w14:textId="77777777" w:rsidTr="00715B82">
        <w:trPr>
          <w:tblHeader/>
          <w:tblCellSpacing w:w="15" w:type="dxa"/>
        </w:trPr>
        <w:tc>
          <w:tcPr>
            <w:tcW w:w="0" w:type="auto"/>
            <w:vAlign w:val="center"/>
            <w:hideMark/>
          </w:tcPr>
          <w:p w14:paraId="61C6C996" w14:textId="77777777" w:rsidR="006267A7" w:rsidRPr="006267A7" w:rsidRDefault="006267A7" w:rsidP="006267A7">
            <w:pPr>
              <w:pStyle w:val="Paragraphedeliste"/>
              <w:numPr>
                <w:ilvl w:val="0"/>
                <w:numId w:val="17"/>
              </w:numPr>
              <w:spacing w:before="100" w:beforeAutospacing="1" w:after="100" w:afterAutospacing="1" w:line="240" w:lineRule="auto"/>
              <w:outlineLvl w:val="2"/>
              <w:rPr>
                <w:rFonts w:ascii="Times New Roman" w:eastAsia="Times New Roman" w:hAnsi="Times New Roman" w:cs="Times New Roman"/>
                <w:kern w:val="0"/>
                <w:lang w:eastAsia="fr-FR"/>
                <w14:ligatures w14:val="none"/>
              </w:rPr>
            </w:pPr>
            <w:r w:rsidRPr="006267A7">
              <w:rPr>
                <w:rFonts w:ascii="Times New Roman" w:eastAsia="Times New Roman" w:hAnsi="Times New Roman" w:cs="Times New Roman"/>
                <w:kern w:val="0"/>
                <w:lang w:eastAsia="fr-FR"/>
                <w14:ligatures w14:val="none"/>
              </w:rPr>
              <w:lastRenderedPageBreak/>
              <w:t>Niveau</w:t>
            </w:r>
          </w:p>
        </w:tc>
        <w:tc>
          <w:tcPr>
            <w:tcW w:w="0" w:type="auto"/>
            <w:vAlign w:val="center"/>
            <w:hideMark/>
          </w:tcPr>
          <w:p w14:paraId="22306433"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Position</w:t>
            </w:r>
          </w:p>
        </w:tc>
        <w:tc>
          <w:tcPr>
            <w:tcW w:w="0" w:type="auto"/>
            <w:vAlign w:val="center"/>
            <w:hideMark/>
          </w:tcPr>
          <w:p w14:paraId="3580B0CD"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Profil</w:t>
            </w:r>
          </w:p>
        </w:tc>
        <w:tc>
          <w:tcPr>
            <w:tcW w:w="0" w:type="auto"/>
            <w:vAlign w:val="center"/>
            <w:hideMark/>
          </w:tcPr>
          <w:p w14:paraId="250B6BC3"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Coefficient indicatif</w:t>
            </w:r>
          </w:p>
        </w:tc>
      </w:tr>
      <w:tr w:rsidR="006267A7" w:rsidRPr="00B54744" w14:paraId="5FFDD391" w14:textId="77777777" w:rsidTr="00715B82">
        <w:trPr>
          <w:tblCellSpacing w:w="15" w:type="dxa"/>
        </w:trPr>
        <w:tc>
          <w:tcPr>
            <w:tcW w:w="0" w:type="auto"/>
            <w:vAlign w:val="center"/>
            <w:hideMark/>
          </w:tcPr>
          <w:p w14:paraId="0BF86C9A"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w:t>
            </w:r>
          </w:p>
        </w:tc>
        <w:tc>
          <w:tcPr>
            <w:tcW w:w="0" w:type="auto"/>
            <w:vAlign w:val="center"/>
            <w:hideMark/>
          </w:tcPr>
          <w:p w14:paraId="546AFA21"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w:t>
            </w:r>
          </w:p>
        </w:tc>
        <w:tc>
          <w:tcPr>
            <w:tcW w:w="0" w:type="auto"/>
            <w:vAlign w:val="center"/>
            <w:hideMark/>
          </w:tcPr>
          <w:p w14:paraId="270AA7F2"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Ouvrier d’exécution sans formation spécifique</w:t>
            </w:r>
          </w:p>
        </w:tc>
        <w:tc>
          <w:tcPr>
            <w:tcW w:w="0" w:type="auto"/>
            <w:vAlign w:val="center"/>
            <w:hideMark/>
          </w:tcPr>
          <w:p w14:paraId="5ED9AE3A"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150</w:t>
            </w:r>
          </w:p>
        </w:tc>
      </w:tr>
      <w:tr w:rsidR="006267A7" w:rsidRPr="00B54744" w14:paraId="47C7BC6A" w14:textId="77777777" w:rsidTr="00715B82">
        <w:trPr>
          <w:tblCellSpacing w:w="15" w:type="dxa"/>
        </w:trPr>
        <w:tc>
          <w:tcPr>
            <w:tcW w:w="0" w:type="auto"/>
            <w:vAlign w:val="center"/>
            <w:hideMark/>
          </w:tcPr>
          <w:p w14:paraId="27AA3C1E"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p>
        </w:tc>
        <w:tc>
          <w:tcPr>
            <w:tcW w:w="0" w:type="auto"/>
            <w:vAlign w:val="center"/>
            <w:hideMark/>
          </w:tcPr>
          <w:p w14:paraId="48D10797"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w:t>
            </w:r>
          </w:p>
        </w:tc>
        <w:tc>
          <w:tcPr>
            <w:tcW w:w="0" w:type="auto"/>
            <w:vAlign w:val="center"/>
            <w:hideMark/>
          </w:tcPr>
          <w:p w14:paraId="161D0AA5"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Ouvrier d’exécution avec initiation professionnelle</w:t>
            </w:r>
          </w:p>
        </w:tc>
        <w:tc>
          <w:tcPr>
            <w:tcW w:w="0" w:type="auto"/>
            <w:vAlign w:val="center"/>
            <w:hideMark/>
          </w:tcPr>
          <w:p w14:paraId="732E06CC"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170</w:t>
            </w:r>
          </w:p>
        </w:tc>
      </w:tr>
      <w:tr w:rsidR="006267A7" w:rsidRPr="00B54744" w14:paraId="5ABEFF4D" w14:textId="77777777" w:rsidTr="00715B82">
        <w:trPr>
          <w:tblCellSpacing w:w="15" w:type="dxa"/>
        </w:trPr>
        <w:tc>
          <w:tcPr>
            <w:tcW w:w="0" w:type="auto"/>
            <w:vAlign w:val="center"/>
            <w:hideMark/>
          </w:tcPr>
          <w:p w14:paraId="54941589"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II</w:t>
            </w:r>
          </w:p>
        </w:tc>
        <w:tc>
          <w:tcPr>
            <w:tcW w:w="0" w:type="auto"/>
            <w:vAlign w:val="center"/>
            <w:hideMark/>
          </w:tcPr>
          <w:p w14:paraId="500AF93E"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w:t>
            </w:r>
          </w:p>
        </w:tc>
        <w:tc>
          <w:tcPr>
            <w:tcW w:w="0" w:type="auto"/>
            <w:vAlign w:val="center"/>
            <w:hideMark/>
          </w:tcPr>
          <w:p w14:paraId="50089C82"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Ouvrier professionnel autonome sur tâches courantes</w:t>
            </w:r>
          </w:p>
        </w:tc>
        <w:tc>
          <w:tcPr>
            <w:tcW w:w="0" w:type="auto"/>
            <w:vAlign w:val="center"/>
            <w:hideMark/>
          </w:tcPr>
          <w:p w14:paraId="75691106"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185</w:t>
            </w:r>
          </w:p>
        </w:tc>
      </w:tr>
      <w:tr w:rsidR="006267A7" w:rsidRPr="00B54744" w14:paraId="59387F1B" w14:textId="77777777" w:rsidTr="00715B82">
        <w:trPr>
          <w:tblCellSpacing w:w="15" w:type="dxa"/>
        </w:trPr>
        <w:tc>
          <w:tcPr>
            <w:tcW w:w="0" w:type="auto"/>
            <w:vAlign w:val="center"/>
            <w:hideMark/>
          </w:tcPr>
          <w:p w14:paraId="6C550B01"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III</w:t>
            </w:r>
          </w:p>
        </w:tc>
        <w:tc>
          <w:tcPr>
            <w:tcW w:w="0" w:type="auto"/>
            <w:vAlign w:val="center"/>
            <w:hideMark/>
          </w:tcPr>
          <w:p w14:paraId="159423FF"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w:t>
            </w:r>
          </w:p>
        </w:tc>
        <w:tc>
          <w:tcPr>
            <w:tcW w:w="0" w:type="auto"/>
            <w:vAlign w:val="center"/>
            <w:hideMark/>
          </w:tcPr>
          <w:p w14:paraId="6F35A036"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Compagnon professionnel avec technicité affirmée</w:t>
            </w:r>
          </w:p>
        </w:tc>
        <w:tc>
          <w:tcPr>
            <w:tcW w:w="0" w:type="auto"/>
            <w:vAlign w:val="center"/>
            <w:hideMark/>
          </w:tcPr>
          <w:p w14:paraId="775028C2"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210</w:t>
            </w:r>
          </w:p>
        </w:tc>
      </w:tr>
      <w:tr w:rsidR="006267A7" w:rsidRPr="00B54744" w14:paraId="4C4279C2" w14:textId="77777777" w:rsidTr="00715B82">
        <w:trPr>
          <w:tblCellSpacing w:w="15" w:type="dxa"/>
        </w:trPr>
        <w:tc>
          <w:tcPr>
            <w:tcW w:w="0" w:type="auto"/>
            <w:vAlign w:val="center"/>
            <w:hideMark/>
          </w:tcPr>
          <w:p w14:paraId="6771068C"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p>
        </w:tc>
        <w:tc>
          <w:tcPr>
            <w:tcW w:w="0" w:type="auto"/>
            <w:vAlign w:val="center"/>
            <w:hideMark/>
          </w:tcPr>
          <w:p w14:paraId="76151D98"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w:t>
            </w:r>
          </w:p>
        </w:tc>
        <w:tc>
          <w:tcPr>
            <w:tcW w:w="0" w:type="auto"/>
            <w:vAlign w:val="center"/>
            <w:hideMark/>
          </w:tcPr>
          <w:p w14:paraId="231D5046"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Compagnon professionnel expérimenté</w:t>
            </w:r>
          </w:p>
        </w:tc>
        <w:tc>
          <w:tcPr>
            <w:tcW w:w="0" w:type="auto"/>
            <w:vAlign w:val="center"/>
            <w:hideMark/>
          </w:tcPr>
          <w:p w14:paraId="369D513E"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230</w:t>
            </w:r>
          </w:p>
        </w:tc>
      </w:tr>
      <w:tr w:rsidR="006267A7" w:rsidRPr="00B54744" w14:paraId="2E216085" w14:textId="77777777" w:rsidTr="00715B82">
        <w:trPr>
          <w:tblCellSpacing w:w="15" w:type="dxa"/>
        </w:trPr>
        <w:tc>
          <w:tcPr>
            <w:tcW w:w="0" w:type="auto"/>
            <w:vAlign w:val="center"/>
            <w:hideMark/>
          </w:tcPr>
          <w:p w14:paraId="2D45F732"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IV</w:t>
            </w:r>
          </w:p>
        </w:tc>
        <w:tc>
          <w:tcPr>
            <w:tcW w:w="0" w:type="auto"/>
            <w:vAlign w:val="center"/>
            <w:hideMark/>
          </w:tcPr>
          <w:p w14:paraId="70290C55"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w:t>
            </w:r>
          </w:p>
        </w:tc>
        <w:tc>
          <w:tcPr>
            <w:tcW w:w="0" w:type="auto"/>
            <w:vAlign w:val="center"/>
            <w:hideMark/>
          </w:tcPr>
          <w:p w14:paraId="71CB0A8B"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Maître ouvrier / Chef d’équipe</w:t>
            </w:r>
          </w:p>
        </w:tc>
        <w:tc>
          <w:tcPr>
            <w:tcW w:w="0" w:type="auto"/>
            <w:vAlign w:val="center"/>
            <w:hideMark/>
          </w:tcPr>
          <w:p w14:paraId="15606578"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250</w:t>
            </w:r>
          </w:p>
        </w:tc>
      </w:tr>
      <w:tr w:rsidR="006267A7" w:rsidRPr="00B54744" w14:paraId="2570AF1C" w14:textId="77777777" w:rsidTr="00715B82">
        <w:trPr>
          <w:tblCellSpacing w:w="15" w:type="dxa"/>
        </w:trPr>
        <w:tc>
          <w:tcPr>
            <w:tcW w:w="0" w:type="auto"/>
            <w:vAlign w:val="center"/>
            <w:hideMark/>
          </w:tcPr>
          <w:p w14:paraId="5180A36F"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p>
        </w:tc>
        <w:tc>
          <w:tcPr>
            <w:tcW w:w="0" w:type="auto"/>
            <w:vAlign w:val="center"/>
            <w:hideMark/>
          </w:tcPr>
          <w:p w14:paraId="4F0AC05A"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w:t>
            </w:r>
          </w:p>
        </w:tc>
        <w:tc>
          <w:tcPr>
            <w:tcW w:w="0" w:type="auto"/>
            <w:vAlign w:val="center"/>
            <w:hideMark/>
          </w:tcPr>
          <w:p w14:paraId="6A820D2B"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Maître ouvrier confirmé / Chef d’équipe expérimenté</w:t>
            </w:r>
          </w:p>
        </w:tc>
        <w:tc>
          <w:tcPr>
            <w:tcW w:w="0" w:type="auto"/>
            <w:vAlign w:val="center"/>
            <w:hideMark/>
          </w:tcPr>
          <w:p w14:paraId="1A40079C"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270</w:t>
            </w:r>
          </w:p>
        </w:tc>
      </w:tr>
    </w:tbl>
    <w:p w14:paraId="30622636" w14:textId="76BE6B94" w:rsidR="00640DE2" w:rsidRPr="00640DE2" w:rsidRDefault="00640DE2" w:rsidP="00640DE2">
      <w:pPr>
        <w:jc w:val="both"/>
        <w:rPr>
          <w:rFonts w:ascii="Times New Roman" w:hAnsi="Times New Roman" w:cs="Times New Roman"/>
          <w:sz w:val="24"/>
          <w:szCs w:val="24"/>
        </w:rPr>
      </w:pPr>
    </w:p>
    <w:p w14:paraId="731CA0E5" w14:textId="77777777" w:rsidR="00640DE2" w:rsidRDefault="00640DE2" w:rsidP="0027030E">
      <w:pPr>
        <w:jc w:val="both"/>
        <w:rPr>
          <w:rFonts w:ascii="Times New Roman" w:hAnsi="Times New Roman" w:cs="Times New Roman"/>
          <w:sz w:val="24"/>
          <w:szCs w:val="24"/>
        </w:rPr>
      </w:pPr>
    </w:p>
    <w:p w14:paraId="4768495D" w14:textId="20C208BE" w:rsidR="00640DE2" w:rsidRDefault="00640DE2" w:rsidP="0027030E">
      <w:pPr>
        <w:jc w:val="both"/>
        <w:rPr>
          <w:rFonts w:ascii="Times New Roman" w:hAnsi="Times New Roman" w:cs="Times New Roman"/>
          <w:sz w:val="24"/>
          <w:szCs w:val="24"/>
        </w:rPr>
      </w:pPr>
      <w:r>
        <w:rPr>
          <w:rFonts w:ascii="Times New Roman" w:hAnsi="Times New Roman" w:cs="Times New Roman"/>
          <w:sz w:val="24"/>
          <w:szCs w:val="24"/>
        </w:rPr>
        <w:t xml:space="preserve">Nous allons à présent dire un mot des autres mentions figurant sur ce bulletin de paie et qui ne sont pas obligatoires mais dont nous allons préciser l’utilité. </w:t>
      </w:r>
    </w:p>
    <w:p w14:paraId="0963DB91" w14:textId="77777777" w:rsidR="00153127" w:rsidRDefault="00153127" w:rsidP="0027030E">
      <w:pPr>
        <w:jc w:val="both"/>
        <w:rPr>
          <w:rFonts w:ascii="Times New Roman" w:hAnsi="Times New Roman" w:cs="Times New Roman"/>
          <w:sz w:val="24"/>
          <w:szCs w:val="24"/>
        </w:rPr>
      </w:pPr>
    </w:p>
    <w:p w14:paraId="2487CA11" w14:textId="500A0AEF" w:rsidR="00640DE2" w:rsidRDefault="00024413" w:rsidP="0027030E">
      <w:pPr>
        <w:jc w:val="both"/>
        <w:rPr>
          <w:rFonts w:ascii="Times New Roman" w:hAnsi="Times New Roman" w:cs="Times New Roman"/>
          <w:sz w:val="24"/>
          <w:szCs w:val="24"/>
        </w:rPr>
      </w:pPr>
      <w:r w:rsidRPr="00024413">
        <w:rPr>
          <w:rFonts w:ascii="Times New Roman" w:hAnsi="Times New Roman" w:cs="Times New Roman"/>
          <w:noProof/>
          <w:sz w:val="24"/>
          <w:szCs w:val="24"/>
        </w:rPr>
        <w:drawing>
          <wp:inline distT="0" distB="0" distL="0" distR="0" wp14:anchorId="2C526012" wp14:editId="5ADE571A">
            <wp:extent cx="5760720" cy="3280410"/>
            <wp:effectExtent l="0" t="0" r="0" b="0"/>
            <wp:docPr id="196634856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6348560" name=""/>
                    <pic:cNvPicPr/>
                  </pic:nvPicPr>
                  <pic:blipFill>
                    <a:blip r:embed="rId10"/>
                    <a:stretch>
                      <a:fillRect/>
                    </a:stretch>
                  </pic:blipFill>
                  <pic:spPr>
                    <a:xfrm>
                      <a:off x="0" y="0"/>
                      <a:ext cx="5760720" cy="3280410"/>
                    </a:xfrm>
                    <a:prstGeom prst="rect">
                      <a:avLst/>
                    </a:prstGeom>
                  </pic:spPr>
                </pic:pic>
              </a:graphicData>
            </a:graphic>
          </wp:inline>
        </w:drawing>
      </w:r>
    </w:p>
    <w:p w14:paraId="4FCA1E9B" w14:textId="77777777" w:rsidR="009F7264" w:rsidRDefault="009F7264" w:rsidP="0027030E">
      <w:pPr>
        <w:jc w:val="both"/>
        <w:rPr>
          <w:rFonts w:ascii="Times New Roman" w:hAnsi="Times New Roman" w:cs="Times New Roman"/>
          <w:sz w:val="24"/>
          <w:szCs w:val="24"/>
        </w:rPr>
      </w:pPr>
    </w:p>
    <w:p w14:paraId="50915BBD" w14:textId="4E203CBA" w:rsidR="0027030E"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 </w:t>
      </w:r>
      <w:r w:rsidR="00640DE2">
        <w:rPr>
          <w:rFonts w:ascii="Times New Roman" w:hAnsi="Times New Roman" w:cs="Times New Roman"/>
          <w:sz w:val="24"/>
          <w:szCs w:val="24"/>
        </w:rPr>
        <w:t>Les effectifs sont une des données clés pour l’établissement d’un bulletin de paie puisqu’ils déterminent si certaines cotisations s’appliquent ou pas et à quel taux (FNAL, Partic</w:t>
      </w:r>
      <w:r w:rsidR="00B36D37">
        <w:rPr>
          <w:rFonts w:ascii="Times New Roman" w:hAnsi="Times New Roman" w:cs="Times New Roman"/>
          <w:sz w:val="24"/>
          <w:szCs w:val="24"/>
        </w:rPr>
        <w:t>i</w:t>
      </w:r>
      <w:r w:rsidR="00640DE2">
        <w:rPr>
          <w:rFonts w:ascii="Times New Roman" w:hAnsi="Times New Roman" w:cs="Times New Roman"/>
          <w:sz w:val="24"/>
          <w:szCs w:val="24"/>
        </w:rPr>
        <w:t xml:space="preserve">pation à l’effort de construction, </w:t>
      </w:r>
      <w:r w:rsidR="00B36D37">
        <w:rPr>
          <w:rFonts w:ascii="Times New Roman" w:hAnsi="Times New Roman" w:cs="Times New Roman"/>
          <w:sz w:val="24"/>
          <w:szCs w:val="24"/>
        </w:rPr>
        <w:t xml:space="preserve">Forfait social…). Dans le cadre de la programmation de votre bulletin de paie vous pourrez donc utiliser la référence à cette cellule pour écrire vos formules. </w:t>
      </w:r>
      <w:r w:rsidR="00A30B6F">
        <w:rPr>
          <w:rFonts w:ascii="Times New Roman" w:hAnsi="Times New Roman" w:cs="Times New Roman"/>
          <w:sz w:val="24"/>
          <w:szCs w:val="24"/>
        </w:rPr>
        <w:t>Nous y reviendrons en temps utile.</w:t>
      </w:r>
    </w:p>
    <w:p w14:paraId="5F5F6B35" w14:textId="77777777" w:rsidR="00A30B6F" w:rsidRDefault="00B36D37" w:rsidP="0027030E">
      <w:pPr>
        <w:jc w:val="both"/>
        <w:rPr>
          <w:rFonts w:ascii="Times New Roman" w:hAnsi="Times New Roman" w:cs="Times New Roman"/>
          <w:sz w:val="24"/>
          <w:szCs w:val="24"/>
        </w:rPr>
      </w:pPr>
      <w:r>
        <w:rPr>
          <w:rFonts w:ascii="Times New Roman" w:hAnsi="Times New Roman" w:cs="Times New Roman"/>
          <w:sz w:val="24"/>
          <w:szCs w:val="24"/>
        </w:rPr>
        <w:lastRenderedPageBreak/>
        <w:t>Les heures URSSAF sont une des autres données très importantes</w:t>
      </w:r>
      <w:r w:rsidR="00A30B6F">
        <w:rPr>
          <w:rFonts w:ascii="Times New Roman" w:hAnsi="Times New Roman" w:cs="Times New Roman"/>
          <w:sz w:val="24"/>
          <w:szCs w:val="24"/>
        </w:rPr>
        <w:t xml:space="preserve"> qui permettent le paramétrage correct du bulletin de paie. Notez tout d’abord qu’il ne faut pas confondre Heures URSSAF et heures travaillées. En effet la détermination des heures URSSAF (ce qui signifie les heures effectuées au sens où l’URSSAF l’entend) obéit à des règles particulières que nous découvrirons plus tard lors de l’explication du bulletin de paie proprement dit. Les heures URSSAF déterminent les limites applicables au calcul de la RGCP (réduction générale de cotisations patronales  - limite de 1,6 *Nombre d’heures URSSAF * SMIC horaire au-delà laquelle la RGCP  ne s’applique plus )  , de la Cotisation </w:t>
      </w:r>
      <w:r w:rsidR="00A30B6F" w:rsidRPr="00A30B6F">
        <w:rPr>
          <w:rFonts w:ascii="Times New Roman" w:hAnsi="Times New Roman" w:cs="Times New Roman"/>
          <w:sz w:val="24"/>
          <w:szCs w:val="24"/>
        </w:rPr>
        <w:t>Sécurité sociale Maladie Maternité Invalidité Décés</w:t>
      </w:r>
      <w:r w:rsidR="00A30B6F">
        <w:rPr>
          <w:rFonts w:ascii="Times New Roman" w:hAnsi="Times New Roman" w:cs="Times New Roman"/>
          <w:sz w:val="24"/>
          <w:szCs w:val="24"/>
        </w:rPr>
        <w:t xml:space="preserve"> au taux de 6% ( qui s’applique pour des salaires dépassant la limite de 2,25 * Heures URSSAF * SMIC Horaire)  et de la cotisation Allocations Familiales au Taux Majoré de 1,8%  ( qui s’applique aux salaires dépassant la limite de 3,3 *Heures URSSAF * SMIC Horaire). </w:t>
      </w:r>
    </w:p>
    <w:p w14:paraId="75F387B5" w14:textId="77777777" w:rsidR="00D4334F" w:rsidRDefault="00A30B6F" w:rsidP="0027030E">
      <w:pPr>
        <w:jc w:val="both"/>
        <w:rPr>
          <w:rFonts w:ascii="Times New Roman" w:hAnsi="Times New Roman" w:cs="Times New Roman"/>
          <w:sz w:val="24"/>
          <w:szCs w:val="24"/>
        </w:rPr>
      </w:pPr>
      <w:r>
        <w:rPr>
          <w:rFonts w:ascii="Times New Roman" w:hAnsi="Times New Roman" w:cs="Times New Roman"/>
          <w:sz w:val="24"/>
          <w:szCs w:val="24"/>
        </w:rPr>
        <w:t xml:space="preserve">Le SMIC Horaire applicable est le SMIC Horaire au 01/01/2025 mais peut évoluer en cours d’année et cette cellule pourra être utilisée comme référence là où le SMIC Horaire intervient dans un calcul. </w:t>
      </w:r>
    </w:p>
    <w:p w14:paraId="31314350" w14:textId="7AA06299" w:rsidR="0059281B"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Abordons à présent la partie du bulletin de paie qui va nous permettre de préciser les éléments variables du mois. </w:t>
      </w:r>
    </w:p>
    <w:p w14:paraId="68BA1E26" w14:textId="6B700DF9" w:rsidR="00B36D37" w:rsidRDefault="000D7F18" w:rsidP="0027030E">
      <w:pPr>
        <w:jc w:val="both"/>
        <w:rPr>
          <w:rFonts w:ascii="Times New Roman" w:hAnsi="Times New Roman" w:cs="Times New Roman"/>
          <w:sz w:val="24"/>
          <w:szCs w:val="24"/>
        </w:rPr>
      </w:pPr>
      <w:r w:rsidRPr="000D7F18">
        <w:rPr>
          <w:rFonts w:ascii="Times New Roman" w:hAnsi="Times New Roman" w:cs="Times New Roman"/>
          <w:noProof/>
          <w:sz w:val="24"/>
          <w:szCs w:val="24"/>
        </w:rPr>
        <w:drawing>
          <wp:inline distT="0" distB="0" distL="0" distR="0" wp14:anchorId="44D4E997" wp14:editId="7F34FDDF">
            <wp:extent cx="5760720" cy="1452245"/>
            <wp:effectExtent l="0" t="0" r="0" b="0"/>
            <wp:docPr id="144902023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9020235" name=""/>
                    <pic:cNvPicPr/>
                  </pic:nvPicPr>
                  <pic:blipFill>
                    <a:blip r:embed="rId11"/>
                    <a:stretch>
                      <a:fillRect/>
                    </a:stretch>
                  </pic:blipFill>
                  <pic:spPr>
                    <a:xfrm>
                      <a:off x="0" y="0"/>
                      <a:ext cx="5760720" cy="1452245"/>
                    </a:xfrm>
                    <a:prstGeom prst="rect">
                      <a:avLst/>
                    </a:prstGeom>
                  </pic:spPr>
                </pic:pic>
              </a:graphicData>
            </a:graphic>
          </wp:inline>
        </w:drawing>
      </w:r>
      <w:r w:rsidR="00A30B6F">
        <w:rPr>
          <w:rFonts w:ascii="Times New Roman" w:hAnsi="Times New Roman" w:cs="Times New Roman"/>
          <w:sz w:val="24"/>
          <w:szCs w:val="24"/>
        </w:rPr>
        <w:t xml:space="preserve">   </w:t>
      </w:r>
    </w:p>
    <w:p w14:paraId="463926D7" w14:textId="0AB9E992" w:rsidR="0027030E"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L’exemple choisi concerne donc </w:t>
      </w:r>
    </w:p>
    <w:p w14:paraId="1C82D02E" w14:textId="02EC06FF"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Une entreprise appartenant au secteur </w:t>
      </w:r>
      <w:r w:rsidR="00B13B92">
        <w:rPr>
          <w:rFonts w:ascii="Times New Roman" w:hAnsi="Times New Roman" w:cs="Times New Roman"/>
          <w:sz w:val="24"/>
          <w:szCs w:val="24"/>
        </w:rPr>
        <w:t xml:space="preserve">du Bâtiment  </w:t>
      </w:r>
      <w:r>
        <w:rPr>
          <w:rFonts w:ascii="Times New Roman" w:hAnsi="Times New Roman" w:cs="Times New Roman"/>
          <w:sz w:val="24"/>
          <w:szCs w:val="24"/>
        </w:rPr>
        <w:t xml:space="preserve"> relevant de la CCN</w:t>
      </w:r>
      <w:r w:rsidR="00B13B92">
        <w:rPr>
          <w:rFonts w:ascii="Times New Roman" w:hAnsi="Times New Roman" w:cs="Times New Roman"/>
          <w:sz w:val="24"/>
          <w:szCs w:val="24"/>
        </w:rPr>
        <w:t xml:space="preserve"> dont </w:t>
      </w:r>
      <w:proofErr w:type="gramStart"/>
      <w:r w:rsidR="00B13B92">
        <w:rPr>
          <w:rFonts w:ascii="Times New Roman" w:hAnsi="Times New Roman" w:cs="Times New Roman"/>
          <w:sz w:val="24"/>
          <w:szCs w:val="24"/>
        </w:rPr>
        <w:t>l’</w:t>
      </w:r>
      <w:r>
        <w:rPr>
          <w:rFonts w:ascii="Times New Roman" w:hAnsi="Times New Roman" w:cs="Times New Roman"/>
          <w:sz w:val="24"/>
          <w:szCs w:val="24"/>
        </w:rPr>
        <w:t xml:space="preserve"> </w:t>
      </w:r>
      <w:r w:rsidR="00AE50D4">
        <w:rPr>
          <w:rFonts w:ascii="Times New Roman" w:hAnsi="Times New Roman" w:cs="Times New Roman"/>
          <w:sz w:val="24"/>
          <w:szCs w:val="24"/>
        </w:rPr>
        <w:t>IDCC</w:t>
      </w:r>
      <w:proofErr w:type="gramEnd"/>
      <w:r w:rsidR="00AE50D4">
        <w:rPr>
          <w:rFonts w:ascii="Times New Roman" w:hAnsi="Times New Roman" w:cs="Times New Roman"/>
          <w:sz w:val="24"/>
          <w:szCs w:val="24"/>
        </w:rPr>
        <w:t xml:space="preserve"> </w:t>
      </w:r>
      <w:r w:rsidR="00B13B92">
        <w:rPr>
          <w:rFonts w:ascii="Times New Roman" w:hAnsi="Times New Roman" w:cs="Times New Roman"/>
          <w:sz w:val="24"/>
          <w:szCs w:val="24"/>
        </w:rPr>
        <w:t xml:space="preserve"> est 159</w:t>
      </w:r>
      <w:r w:rsidR="00FC6B0D">
        <w:rPr>
          <w:rFonts w:ascii="Times New Roman" w:hAnsi="Times New Roman" w:cs="Times New Roman"/>
          <w:sz w:val="24"/>
          <w:szCs w:val="24"/>
        </w:rPr>
        <w:t>6</w:t>
      </w:r>
    </w:p>
    <w:p w14:paraId="61BF9BC4" w14:textId="369D656C"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Cette entreprise a son siège social à </w:t>
      </w:r>
      <w:r w:rsidR="00FC6B0D">
        <w:rPr>
          <w:rFonts w:ascii="Times New Roman" w:hAnsi="Times New Roman" w:cs="Times New Roman"/>
          <w:sz w:val="24"/>
          <w:szCs w:val="24"/>
        </w:rPr>
        <w:t>Colombes</w:t>
      </w:r>
      <w:r>
        <w:rPr>
          <w:rFonts w:ascii="Times New Roman" w:hAnsi="Times New Roman" w:cs="Times New Roman"/>
          <w:sz w:val="24"/>
          <w:szCs w:val="24"/>
        </w:rPr>
        <w:t xml:space="preserve"> dans le département </w:t>
      </w:r>
      <w:r w:rsidR="00FC6B0D">
        <w:rPr>
          <w:rFonts w:ascii="Times New Roman" w:hAnsi="Times New Roman" w:cs="Times New Roman"/>
          <w:sz w:val="24"/>
          <w:szCs w:val="24"/>
        </w:rPr>
        <w:t>92</w:t>
      </w:r>
    </w:p>
    <w:p w14:paraId="765CA003" w14:textId="31050FE9"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Les effectifs sont de </w:t>
      </w:r>
      <w:r w:rsidR="00FC6B0D">
        <w:rPr>
          <w:rFonts w:ascii="Times New Roman" w:hAnsi="Times New Roman" w:cs="Times New Roman"/>
          <w:b/>
          <w:bCs/>
          <w:sz w:val="24"/>
          <w:szCs w:val="24"/>
        </w:rPr>
        <w:t>9</w:t>
      </w:r>
      <w:r w:rsidR="00B81848">
        <w:rPr>
          <w:rFonts w:ascii="Times New Roman" w:hAnsi="Times New Roman" w:cs="Times New Roman"/>
          <w:b/>
          <w:bCs/>
          <w:sz w:val="24"/>
          <w:szCs w:val="24"/>
        </w:rPr>
        <w:t xml:space="preserve"> </w:t>
      </w:r>
      <w:r>
        <w:rPr>
          <w:rFonts w:ascii="Times New Roman" w:hAnsi="Times New Roman" w:cs="Times New Roman"/>
          <w:sz w:val="24"/>
          <w:szCs w:val="24"/>
        </w:rPr>
        <w:t xml:space="preserve">salariés </w:t>
      </w:r>
    </w:p>
    <w:p w14:paraId="0432BA05" w14:textId="47D3B8B5" w:rsidR="00AC3C82"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L</w:t>
      </w:r>
      <w:r w:rsidR="00ED3D67">
        <w:rPr>
          <w:rFonts w:ascii="Times New Roman" w:hAnsi="Times New Roman" w:cs="Times New Roman"/>
          <w:sz w:val="24"/>
          <w:szCs w:val="24"/>
        </w:rPr>
        <w:t>e</w:t>
      </w:r>
      <w:r>
        <w:rPr>
          <w:rFonts w:ascii="Times New Roman" w:hAnsi="Times New Roman" w:cs="Times New Roman"/>
          <w:sz w:val="24"/>
          <w:szCs w:val="24"/>
        </w:rPr>
        <w:t xml:space="preserve"> salarié (ouvri</w:t>
      </w:r>
      <w:r w:rsidR="00ED3D67">
        <w:rPr>
          <w:rFonts w:ascii="Times New Roman" w:hAnsi="Times New Roman" w:cs="Times New Roman"/>
          <w:sz w:val="24"/>
          <w:szCs w:val="24"/>
        </w:rPr>
        <w:t>er</w:t>
      </w:r>
      <w:r>
        <w:rPr>
          <w:rFonts w:ascii="Times New Roman" w:hAnsi="Times New Roman" w:cs="Times New Roman"/>
          <w:sz w:val="24"/>
          <w:szCs w:val="24"/>
        </w:rPr>
        <w:t xml:space="preserve"> de coefficient </w:t>
      </w:r>
      <w:r w:rsidR="00ED3D67">
        <w:rPr>
          <w:rFonts w:ascii="Times New Roman" w:hAnsi="Times New Roman" w:cs="Times New Roman"/>
          <w:b/>
          <w:bCs/>
          <w:sz w:val="24"/>
          <w:szCs w:val="24"/>
        </w:rPr>
        <w:t>170</w:t>
      </w:r>
      <w:r>
        <w:rPr>
          <w:rFonts w:ascii="Times New Roman" w:hAnsi="Times New Roman" w:cs="Times New Roman"/>
          <w:sz w:val="24"/>
          <w:szCs w:val="24"/>
        </w:rPr>
        <w:t xml:space="preserve">) a selon la grille de salaires minima applicable en </w:t>
      </w:r>
      <w:r w:rsidR="006A5145">
        <w:rPr>
          <w:rFonts w:ascii="Times New Roman" w:hAnsi="Times New Roman" w:cs="Times New Roman"/>
          <w:sz w:val="24"/>
          <w:szCs w:val="24"/>
        </w:rPr>
        <w:t xml:space="preserve">Région Parisienne </w:t>
      </w:r>
      <w:r w:rsidR="00F07A02">
        <w:rPr>
          <w:rFonts w:ascii="Times New Roman" w:hAnsi="Times New Roman" w:cs="Times New Roman"/>
          <w:sz w:val="24"/>
          <w:szCs w:val="24"/>
        </w:rPr>
        <w:t xml:space="preserve">un salaire mensuel pour 151,67 de </w:t>
      </w:r>
      <w:r w:rsidR="00ED3D67">
        <w:rPr>
          <w:rFonts w:ascii="Times New Roman" w:hAnsi="Times New Roman" w:cs="Times New Roman"/>
          <w:b/>
          <w:bCs/>
          <w:sz w:val="24"/>
          <w:szCs w:val="24"/>
        </w:rPr>
        <w:t>1</w:t>
      </w:r>
      <w:r w:rsidR="001A7DB1">
        <w:rPr>
          <w:rFonts w:ascii="Times New Roman" w:hAnsi="Times New Roman" w:cs="Times New Roman"/>
          <w:b/>
          <w:bCs/>
          <w:sz w:val="24"/>
          <w:szCs w:val="24"/>
        </w:rPr>
        <w:t xml:space="preserve"> </w:t>
      </w:r>
      <w:r w:rsidR="00ED3D67">
        <w:rPr>
          <w:rFonts w:ascii="Times New Roman" w:hAnsi="Times New Roman" w:cs="Times New Roman"/>
          <w:b/>
          <w:bCs/>
          <w:sz w:val="24"/>
          <w:szCs w:val="24"/>
        </w:rPr>
        <w:t xml:space="preserve">835 </w:t>
      </w:r>
      <w:r w:rsidR="00F07A02">
        <w:rPr>
          <w:rFonts w:ascii="Times New Roman" w:hAnsi="Times New Roman" w:cs="Times New Roman"/>
          <w:sz w:val="24"/>
          <w:szCs w:val="24"/>
        </w:rPr>
        <w:t xml:space="preserve">euros. </w:t>
      </w:r>
    </w:p>
    <w:p w14:paraId="350B61DC" w14:textId="5BF0C858" w:rsidR="0059281B" w:rsidRDefault="007C04BA"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Il</w:t>
      </w:r>
      <w:r w:rsidR="00AC3C82">
        <w:rPr>
          <w:rFonts w:ascii="Times New Roman" w:hAnsi="Times New Roman" w:cs="Times New Roman"/>
          <w:sz w:val="24"/>
          <w:szCs w:val="24"/>
        </w:rPr>
        <w:t xml:space="preserve"> a un contrat de </w:t>
      </w:r>
      <w:r w:rsidR="006A5145">
        <w:rPr>
          <w:rFonts w:ascii="Times New Roman" w:hAnsi="Times New Roman" w:cs="Times New Roman"/>
          <w:sz w:val="24"/>
          <w:szCs w:val="24"/>
        </w:rPr>
        <w:t>151,67</w:t>
      </w:r>
      <w:r w:rsidR="00AC3C82">
        <w:rPr>
          <w:rFonts w:ascii="Times New Roman" w:hAnsi="Times New Roman" w:cs="Times New Roman"/>
          <w:sz w:val="24"/>
          <w:szCs w:val="24"/>
        </w:rPr>
        <w:t xml:space="preserve"> heures </w:t>
      </w:r>
    </w:p>
    <w:p w14:paraId="783D955E" w14:textId="07D6CF99" w:rsidR="000A7FD8" w:rsidRDefault="007C04BA"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Il</w:t>
      </w:r>
      <w:r w:rsidR="006A5145">
        <w:rPr>
          <w:rFonts w:ascii="Times New Roman" w:hAnsi="Times New Roman" w:cs="Times New Roman"/>
          <w:sz w:val="24"/>
          <w:szCs w:val="24"/>
        </w:rPr>
        <w:t xml:space="preserve"> </w:t>
      </w:r>
      <w:r w:rsidR="007C627F">
        <w:rPr>
          <w:rFonts w:ascii="Times New Roman" w:hAnsi="Times New Roman" w:cs="Times New Roman"/>
          <w:sz w:val="24"/>
          <w:szCs w:val="24"/>
        </w:rPr>
        <w:t>travaille du Lundi au Vendredi</w:t>
      </w:r>
      <w:r w:rsidR="006A5145">
        <w:rPr>
          <w:rFonts w:ascii="Times New Roman" w:hAnsi="Times New Roman" w:cs="Times New Roman"/>
          <w:sz w:val="24"/>
          <w:szCs w:val="24"/>
        </w:rPr>
        <w:t xml:space="preserve"> 7 heures par jour</w:t>
      </w:r>
      <w:r w:rsidR="00ED3D67">
        <w:rPr>
          <w:rFonts w:ascii="Times New Roman" w:hAnsi="Times New Roman" w:cs="Times New Roman"/>
          <w:sz w:val="24"/>
          <w:szCs w:val="24"/>
        </w:rPr>
        <w:t xml:space="preserve"> et effectue au cours du mois de Février 5 heures supplémentaires à + 25%. </w:t>
      </w:r>
    </w:p>
    <w:p w14:paraId="5058DE97" w14:textId="17C915FF" w:rsidR="00F07A02" w:rsidRDefault="000A7FD8" w:rsidP="00CB7686">
      <w:pPr>
        <w:pStyle w:val="Paragraphedeliste"/>
        <w:jc w:val="both"/>
        <w:rPr>
          <w:rFonts w:ascii="Times New Roman" w:hAnsi="Times New Roman" w:cs="Times New Roman"/>
          <w:sz w:val="24"/>
          <w:szCs w:val="24"/>
        </w:rPr>
      </w:pPr>
      <w:r>
        <w:rPr>
          <w:rFonts w:ascii="Times New Roman" w:hAnsi="Times New Roman" w:cs="Times New Roman"/>
          <w:sz w:val="24"/>
          <w:szCs w:val="24"/>
        </w:rPr>
        <w:t xml:space="preserve">Ces heures supplémentaires sont donc valorisées pour un montant de 1835*1,25 / 151,67) *5 </w:t>
      </w:r>
      <w:r w:rsidR="00CB7686" w:rsidRPr="00CB7686">
        <w:rPr>
          <w:rFonts w:ascii="Times New Roman" w:hAnsi="Times New Roman" w:cs="Times New Roman"/>
          <w:b/>
          <w:bCs/>
          <w:sz w:val="24"/>
          <w:szCs w:val="24"/>
        </w:rPr>
        <w:t>= 75,62</w:t>
      </w:r>
      <w:r w:rsidR="007C627F">
        <w:rPr>
          <w:rFonts w:ascii="Times New Roman" w:hAnsi="Times New Roman" w:cs="Times New Roman"/>
          <w:sz w:val="24"/>
          <w:szCs w:val="24"/>
        </w:rPr>
        <w:t xml:space="preserve"> </w:t>
      </w:r>
      <w:r w:rsidR="00F07A02">
        <w:rPr>
          <w:rFonts w:ascii="Times New Roman" w:hAnsi="Times New Roman" w:cs="Times New Roman"/>
          <w:sz w:val="24"/>
          <w:szCs w:val="24"/>
        </w:rPr>
        <w:t xml:space="preserve"> </w:t>
      </w:r>
    </w:p>
    <w:p w14:paraId="56FD4FE8" w14:textId="31AB928C" w:rsidR="004A76DE" w:rsidRDefault="004A76DE" w:rsidP="004A76DE">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Ce salarié bénéficie par ailleurs d’une </w:t>
      </w:r>
      <w:r w:rsidRPr="0033360B">
        <w:rPr>
          <w:rFonts w:ascii="Times New Roman" w:hAnsi="Times New Roman" w:cs="Times New Roman"/>
          <w:b/>
          <w:bCs/>
          <w:sz w:val="24"/>
          <w:szCs w:val="24"/>
        </w:rPr>
        <w:t>prime exceptionnelle</w:t>
      </w:r>
      <w:r>
        <w:rPr>
          <w:rFonts w:ascii="Times New Roman" w:hAnsi="Times New Roman" w:cs="Times New Roman"/>
          <w:sz w:val="24"/>
          <w:szCs w:val="24"/>
        </w:rPr>
        <w:t xml:space="preserve"> de </w:t>
      </w:r>
      <w:r>
        <w:rPr>
          <w:rFonts w:ascii="Times New Roman" w:hAnsi="Times New Roman" w:cs="Times New Roman"/>
          <w:b/>
          <w:bCs/>
          <w:sz w:val="24"/>
          <w:szCs w:val="24"/>
        </w:rPr>
        <w:t>500</w:t>
      </w:r>
      <w:r w:rsidRPr="004A76DE">
        <w:rPr>
          <w:rFonts w:ascii="Times New Roman" w:hAnsi="Times New Roman" w:cs="Times New Roman"/>
          <w:b/>
          <w:bCs/>
          <w:sz w:val="24"/>
          <w:szCs w:val="24"/>
        </w:rPr>
        <w:t xml:space="preserve"> euros</w:t>
      </w:r>
      <w:r>
        <w:rPr>
          <w:rFonts w:ascii="Times New Roman" w:hAnsi="Times New Roman" w:cs="Times New Roman"/>
          <w:sz w:val="24"/>
          <w:szCs w:val="24"/>
        </w:rPr>
        <w:t xml:space="preserve">. </w:t>
      </w:r>
    </w:p>
    <w:p w14:paraId="37AAD1FC" w14:textId="77777777" w:rsidR="00560FFB" w:rsidRDefault="00560FFB">
      <w:pPr>
        <w:rPr>
          <w:rFonts w:ascii="Times New Roman" w:hAnsi="Times New Roman" w:cs="Times New Roman"/>
          <w:sz w:val="24"/>
          <w:szCs w:val="24"/>
        </w:rPr>
      </w:pPr>
      <w:r>
        <w:rPr>
          <w:rFonts w:ascii="Times New Roman" w:hAnsi="Times New Roman" w:cs="Times New Roman"/>
          <w:sz w:val="24"/>
          <w:szCs w:val="24"/>
        </w:rPr>
        <w:br w:type="page"/>
      </w:r>
    </w:p>
    <w:p w14:paraId="4145A026" w14:textId="77777777" w:rsidR="00F07A02" w:rsidRDefault="00F07A02" w:rsidP="00560FFB">
      <w:pPr>
        <w:pStyle w:val="Paragraphedeliste"/>
        <w:jc w:val="both"/>
        <w:rPr>
          <w:rFonts w:ascii="Times New Roman" w:hAnsi="Times New Roman" w:cs="Times New Roman"/>
          <w:sz w:val="24"/>
          <w:szCs w:val="24"/>
        </w:rPr>
      </w:pPr>
    </w:p>
    <w:p w14:paraId="26439EC5" w14:textId="06F46733" w:rsidR="00650605" w:rsidRPr="009D5038" w:rsidRDefault="00650605" w:rsidP="009D5038">
      <w:pPr>
        <w:pStyle w:val="Paragraphedeliste"/>
        <w:ind w:left="0" w:firstLine="720"/>
        <w:jc w:val="both"/>
        <w:rPr>
          <w:rFonts w:ascii="Times New Roman" w:hAnsi="Times New Roman" w:cs="Times New Roman"/>
          <w:sz w:val="24"/>
          <w:szCs w:val="24"/>
        </w:rPr>
      </w:pPr>
    </w:p>
    <w:p w14:paraId="1A7F6B94" w14:textId="77777777" w:rsidR="00CB4D70" w:rsidRPr="00CB4D70" w:rsidRDefault="00CB4D70" w:rsidP="00CB4D70">
      <w:pPr>
        <w:jc w:val="both"/>
        <w:rPr>
          <w:rFonts w:ascii="Times New Roman" w:hAnsi="Times New Roman" w:cs="Times New Roman"/>
          <w:sz w:val="24"/>
          <w:szCs w:val="24"/>
        </w:rPr>
      </w:pPr>
      <w:r w:rsidRPr="00CB4D70">
        <w:rPr>
          <w:rFonts w:ascii="Times New Roman" w:hAnsi="Times New Roman" w:cs="Times New Roman"/>
          <w:sz w:val="24"/>
          <w:szCs w:val="24"/>
        </w:rPr>
        <w:t xml:space="preserve">La Convention Collective Nationale IDCC 1596, qui concerne les ouvriers employés par les entreprises du bâtiment occupant jusqu’à 10 salariés, ne prévoit pas de dispositions spécifiques sur la rémunération des heures supplémentaires. Elle renvoie donc aux règles générales du </w:t>
      </w:r>
      <w:r w:rsidRPr="00CB4D70">
        <w:rPr>
          <w:rFonts w:ascii="Times New Roman" w:hAnsi="Times New Roman" w:cs="Times New Roman"/>
          <w:b/>
          <w:bCs/>
          <w:sz w:val="24"/>
          <w:szCs w:val="24"/>
        </w:rPr>
        <w:t>Code du travail</w:t>
      </w:r>
      <w:r w:rsidRPr="00CB4D70">
        <w:rPr>
          <w:rFonts w:ascii="Times New Roman" w:hAnsi="Times New Roman" w:cs="Times New Roman"/>
          <w:sz w:val="24"/>
          <w:szCs w:val="24"/>
        </w:rPr>
        <w:t>.</w:t>
      </w:r>
    </w:p>
    <w:p w14:paraId="254EC0B1" w14:textId="13A04170" w:rsidR="00CB4D70" w:rsidRPr="00CB4D70" w:rsidRDefault="00CB4D70" w:rsidP="00CB4D70">
      <w:pPr>
        <w:jc w:val="both"/>
        <w:rPr>
          <w:rFonts w:ascii="Times New Roman" w:hAnsi="Times New Roman" w:cs="Times New Roman"/>
          <w:sz w:val="24"/>
          <w:szCs w:val="24"/>
        </w:rPr>
      </w:pPr>
      <w:r w:rsidRPr="00CB4D70">
        <w:rPr>
          <w:rFonts w:ascii="Times New Roman" w:hAnsi="Times New Roman" w:cs="Times New Roman"/>
          <w:b/>
          <w:bCs/>
          <w:sz w:val="24"/>
          <w:szCs w:val="24"/>
        </w:rPr>
        <w:t>Voici les taux de majoration applicables</w:t>
      </w:r>
      <w:r w:rsidRPr="00CB4D70">
        <w:rPr>
          <w:rFonts w:ascii="Times New Roman" w:hAnsi="Times New Roman" w:cs="Times New Roman"/>
          <w:sz w:val="24"/>
          <w:szCs w:val="24"/>
        </w:rPr>
        <w:t xml:space="preserve"> selon le Code du travail, confirmés par l’article 3.17 de la CCN :</w:t>
      </w:r>
    </w:p>
    <w:p w14:paraId="59431B6B" w14:textId="77777777" w:rsidR="00CB4D70" w:rsidRPr="00CB4D70" w:rsidRDefault="00CB4D70" w:rsidP="00CB4D70">
      <w:pPr>
        <w:numPr>
          <w:ilvl w:val="0"/>
          <w:numId w:val="27"/>
        </w:numPr>
        <w:jc w:val="both"/>
        <w:rPr>
          <w:rFonts w:ascii="Times New Roman" w:hAnsi="Times New Roman" w:cs="Times New Roman"/>
          <w:sz w:val="24"/>
          <w:szCs w:val="24"/>
        </w:rPr>
      </w:pPr>
      <w:r w:rsidRPr="00CB4D70">
        <w:rPr>
          <w:rFonts w:ascii="Times New Roman" w:hAnsi="Times New Roman" w:cs="Times New Roman"/>
          <w:b/>
          <w:bCs/>
          <w:sz w:val="24"/>
          <w:szCs w:val="24"/>
        </w:rPr>
        <w:t>25 %</w:t>
      </w:r>
      <w:r w:rsidRPr="00CB4D70">
        <w:rPr>
          <w:rFonts w:ascii="Times New Roman" w:hAnsi="Times New Roman" w:cs="Times New Roman"/>
          <w:sz w:val="24"/>
          <w:szCs w:val="24"/>
        </w:rPr>
        <w:t xml:space="preserve"> pour les heures supplémentaires effectuées entre la </w:t>
      </w:r>
      <w:r w:rsidRPr="00CB4D70">
        <w:rPr>
          <w:rFonts w:ascii="Times New Roman" w:hAnsi="Times New Roman" w:cs="Times New Roman"/>
          <w:b/>
          <w:bCs/>
          <w:sz w:val="24"/>
          <w:szCs w:val="24"/>
        </w:rPr>
        <w:t>36e et la 43e heure</w:t>
      </w:r>
      <w:r w:rsidRPr="00CB4D70">
        <w:rPr>
          <w:rFonts w:ascii="Times New Roman" w:hAnsi="Times New Roman" w:cs="Times New Roman"/>
          <w:sz w:val="24"/>
          <w:szCs w:val="24"/>
        </w:rPr>
        <w:t xml:space="preserve"> hebdomadaire.</w:t>
      </w:r>
    </w:p>
    <w:p w14:paraId="7E7FBEE5" w14:textId="77777777" w:rsidR="00CB4D70" w:rsidRPr="00CB4D70" w:rsidRDefault="00CB4D70" w:rsidP="00CB4D70">
      <w:pPr>
        <w:numPr>
          <w:ilvl w:val="0"/>
          <w:numId w:val="27"/>
        </w:numPr>
        <w:jc w:val="both"/>
        <w:rPr>
          <w:rFonts w:ascii="Times New Roman" w:hAnsi="Times New Roman" w:cs="Times New Roman"/>
          <w:sz w:val="24"/>
          <w:szCs w:val="24"/>
        </w:rPr>
      </w:pPr>
      <w:r w:rsidRPr="00CB4D70">
        <w:rPr>
          <w:rFonts w:ascii="Times New Roman" w:hAnsi="Times New Roman" w:cs="Times New Roman"/>
          <w:b/>
          <w:bCs/>
          <w:sz w:val="24"/>
          <w:szCs w:val="24"/>
        </w:rPr>
        <w:t>50 %</w:t>
      </w:r>
      <w:r w:rsidRPr="00CB4D70">
        <w:rPr>
          <w:rFonts w:ascii="Times New Roman" w:hAnsi="Times New Roman" w:cs="Times New Roman"/>
          <w:sz w:val="24"/>
          <w:szCs w:val="24"/>
        </w:rPr>
        <w:t xml:space="preserve"> pour les heures à partir de la </w:t>
      </w:r>
      <w:r w:rsidRPr="00CB4D70">
        <w:rPr>
          <w:rFonts w:ascii="Times New Roman" w:hAnsi="Times New Roman" w:cs="Times New Roman"/>
          <w:b/>
          <w:bCs/>
          <w:sz w:val="24"/>
          <w:szCs w:val="24"/>
        </w:rPr>
        <w:t>44e heure</w:t>
      </w:r>
      <w:r w:rsidRPr="00CB4D70">
        <w:rPr>
          <w:rFonts w:ascii="Times New Roman" w:hAnsi="Times New Roman" w:cs="Times New Roman"/>
          <w:sz w:val="24"/>
          <w:szCs w:val="24"/>
        </w:rPr>
        <w:t xml:space="preserve"> hebdomadaire</w:t>
      </w:r>
    </w:p>
    <w:p w14:paraId="119AE56D" w14:textId="53D0A646" w:rsidR="00914030" w:rsidRPr="00914030" w:rsidRDefault="00914030" w:rsidP="00914030">
      <w:pPr>
        <w:jc w:val="both"/>
        <w:rPr>
          <w:rFonts w:ascii="Times New Roman" w:hAnsi="Times New Roman" w:cs="Times New Roman"/>
          <w:sz w:val="24"/>
          <w:szCs w:val="24"/>
        </w:rPr>
      </w:pPr>
      <w:r>
        <w:rPr>
          <w:rFonts w:ascii="Times New Roman" w:hAnsi="Times New Roman" w:cs="Times New Roman"/>
          <w:b/>
          <w:bCs/>
          <w:sz w:val="24"/>
          <w:szCs w:val="24"/>
        </w:rPr>
        <w:t>Nb. U</w:t>
      </w:r>
      <w:r w:rsidRPr="00914030">
        <w:rPr>
          <w:rFonts w:ascii="Times New Roman" w:hAnsi="Times New Roman" w:cs="Times New Roman"/>
          <w:b/>
          <w:bCs/>
          <w:sz w:val="24"/>
          <w:szCs w:val="24"/>
        </w:rPr>
        <w:t>n taux inférieur à 25 % peut être appliqué</w:t>
      </w:r>
      <w:r w:rsidRPr="00914030">
        <w:rPr>
          <w:rFonts w:ascii="Times New Roman" w:hAnsi="Times New Roman" w:cs="Times New Roman"/>
          <w:sz w:val="24"/>
          <w:szCs w:val="24"/>
        </w:rPr>
        <w:t xml:space="preserve"> :</w:t>
      </w:r>
    </w:p>
    <w:p w14:paraId="7E604F6D" w14:textId="77777777" w:rsidR="00914030" w:rsidRPr="00914030" w:rsidRDefault="00914030" w:rsidP="00914030">
      <w:pPr>
        <w:numPr>
          <w:ilvl w:val="0"/>
          <w:numId w:val="28"/>
        </w:numPr>
        <w:jc w:val="both"/>
        <w:rPr>
          <w:rFonts w:ascii="Times New Roman" w:hAnsi="Times New Roman" w:cs="Times New Roman"/>
          <w:sz w:val="24"/>
          <w:szCs w:val="24"/>
        </w:rPr>
      </w:pPr>
      <w:r w:rsidRPr="00914030">
        <w:rPr>
          <w:rFonts w:ascii="Times New Roman" w:hAnsi="Times New Roman" w:cs="Times New Roman"/>
          <w:sz w:val="24"/>
          <w:szCs w:val="24"/>
        </w:rPr>
        <w:t xml:space="preserve">Il faut qu’un </w:t>
      </w:r>
      <w:r w:rsidRPr="00914030">
        <w:rPr>
          <w:rFonts w:ascii="Times New Roman" w:hAnsi="Times New Roman" w:cs="Times New Roman"/>
          <w:b/>
          <w:bCs/>
          <w:sz w:val="24"/>
          <w:szCs w:val="24"/>
        </w:rPr>
        <w:t>accord collectif d’entreprise ou de branche étendu</w:t>
      </w:r>
      <w:r w:rsidRPr="00914030">
        <w:rPr>
          <w:rFonts w:ascii="Times New Roman" w:hAnsi="Times New Roman" w:cs="Times New Roman"/>
          <w:sz w:val="24"/>
          <w:szCs w:val="24"/>
        </w:rPr>
        <w:t xml:space="preserve"> le prévoie expressément.</w:t>
      </w:r>
    </w:p>
    <w:p w14:paraId="4FD3F7B7" w14:textId="77777777" w:rsidR="00914030" w:rsidRPr="00914030" w:rsidRDefault="00914030" w:rsidP="00914030">
      <w:pPr>
        <w:numPr>
          <w:ilvl w:val="0"/>
          <w:numId w:val="28"/>
        </w:numPr>
        <w:jc w:val="both"/>
        <w:rPr>
          <w:rFonts w:ascii="Times New Roman" w:hAnsi="Times New Roman" w:cs="Times New Roman"/>
          <w:sz w:val="24"/>
          <w:szCs w:val="24"/>
        </w:rPr>
      </w:pPr>
      <w:r w:rsidRPr="00914030">
        <w:rPr>
          <w:rFonts w:ascii="Times New Roman" w:hAnsi="Times New Roman" w:cs="Times New Roman"/>
          <w:sz w:val="24"/>
          <w:szCs w:val="24"/>
        </w:rPr>
        <w:t xml:space="preserve">Ce taux ne peut </w:t>
      </w:r>
      <w:r w:rsidRPr="00914030">
        <w:rPr>
          <w:rFonts w:ascii="Times New Roman" w:hAnsi="Times New Roman" w:cs="Times New Roman"/>
          <w:b/>
          <w:bCs/>
          <w:sz w:val="24"/>
          <w:szCs w:val="24"/>
        </w:rPr>
        <w:t>jamais descendre en dessous de 10 %</w:t>
      </w:r>
      <w:r w:rsidRPr="00914030">
        <w:rPr>
          <w:rFonts w:ascii="Times New Roman" w:hAnsi="Times New Roman" w:cs="Times New Roman"/>
          <w:sz w:val="24"/>
          <w:szCs w:val="24"/>
        </w:rPr>
        <w:t>.</w:t>
      </w:r>
    </w:p>
    <w:p w14:paraId="11D30FB5" w14:textId="77777777" w:rsidR="00914030" w:rsidRPr="00914030" w:rsidRDefault="00914030" w:rsidP="00914030">
      <w:pPr>
        <w:numPr>
          <w:ilvl w:val="0"/>
          <w:numId w:val="28"/>
        </w:numPr>
        <w:jc w:val="both"/>
        <w:rPr>
          <w:rFonts w:ascii="Times New Roman" w:hAnsi="Times New Roman" w:cs="Times New Roman"/>
          <w:sz w:val="24"/>
          <w:szCs w:val="24"/>
        </w:rPr>
      </w:pPr>
      <w:r w:rsidRPr="00914030">
        <w:rPr>
          <w:rFonts w:ascii="Times New Roman" w:hAnsi="Times New Roman" w:cs="Times New Roman"/>
          <w:sz w:val="24"/>
          <w:szCs w:val="24"/>
        </w:rPr>
        <w:t xml:space="preserve">L’accord doit aussi prévoir des </w:t>
      </w:r>
      <w:r w:rsidRPr="00914030">
        <w:rPr>
          <w:rFonts w:ascii="Times New Roman" w:hAnsi="Times New Roman" w:cs="Times New Roman"/>
          <w:b/>
          <w:bCs/>
          <w:sz w:val="24"/>
          <w:szCs w:val="24"/>
        </w:rPr>
        <w:t>contreparties équivalentes</w:t>
      </w:r>
      <w:r w:rsidRPr="00914030">
        <w:rPr>
          <w:rFonts w:ascii="Times New Roman" w:hAnsi="Times New Roman" w:cs="Times New Roman"/>
          <w:sz w:val="24"/>
          <w:szCs w:val="24"/>
        </w:rPr>
        <w:t>, comme du repos compensateur.</w:t>
      </w:r>
    </w:p>
    <w:p w14:paraId="68AFFC06" w14:textId="77777777" w:rsidR="00145CD9" w:rsidRDefault="00145CD9" w:rsidP="00145CD9">
      <w:pPr>
        <w:jc w:val="both"/>
        <w:rPr>
          <w:rFonts w:ascii="Times New Roman" w:hAnsi="Times New Roman" w:cs="Times New Roman"/>
          <w:b/>
          <w:bCs/>
          <w:sz w:val="24"/>
          <w:szCs w:val="24"/>
        </w:rPr>
      </w:pPr>
      <w:r w:rsidRPr="00145CD9">
        <w:rPr>
          <w:rFonts w:ascii="Times New Roman" w:hAnsi="Times New Roman" w:cs="Times New Roman"/>
          <w:b/>
          <w:bCs/>
          <w:sz w:val="24"/>
          <w:szCs w:val="24"/>
        </w:rPr>
        <w:t>Peut-on appliquer une majoration inférieure à 50 % ?</w:t>
      </w:r>
    </w:p>
    <w:p w14:paraId="494FF265" w14:textId="21349A68" w:rsidR="00145CD9" w:rsidRPr="00145CD9" w:rsidRDefault="00145CD9" w:rsidP="00145CD9">
      <w:pPr>
        <w:jc w:val="both"/>
        <w:rPr>
          <w:rFonts w:ascii="Times New Roman" w:hAnsi="Times New Roman" w:cs="Times New Roman"/>
          <w:b/>
          <w:bCs/>
          <w:sz w:val="24"/>
          <w:szCs w:val="24"/>
        </w:rPr>
      </w:pPr>
      <w:r w:rsidRPr="00145CD9">
        <w:rPr>
          <w:rFonts w:ascii="Times New Roman" w:hAnsi="Times New Roman" w:cs="Times New Roman"/>
          <w:sz w:val="24"/>
          <w:szCs w:val="24"/>
        </w:rPr>
        <w:t xml:space="preserve"> </w:t>
      </w:r>
      <w:r>
        <w:rPr>
          <w:rFonts w:ascii="Times New Roman" w:hAnsi="Times New Roman" w:cs="Times New Roman"/>
          <w:b/>
          <w:bCs/>
          <w:sz w:val="24"/>
          <w:szCs w:val="24"/>
        </w:rPr>
        <w:t>U</w:t>
      </w:r>
      <w:r w:rsidRPr="00145CD9">
        <w:rPr>
          <w:rFonts w:ascii="Times New Roman" w:hAnsi="Times New Roman" w:cs="Times New Roman"/>
          <w:b/>
          <w:bCs/>
          <w:sz w:val="24"/>
          <w:szCs w:val="24"/>
        </w:rPr>
        <w:t>niquement sous certaines conditions très strictes</w:t>
      </w:r>
      <w:r w:rsidRPr="00145CD9">
        <w:rPr>
          <w:rFonts w:ascii="Times New Roman" w:hAnsi="Times New Roman" w:cs="Times New Roman"/>
          <w:sz w:val="24"/>
          <w:szCs w:val="24"/>
        </w:rPr>
        <w:t xml:space="preserve"> :</w:t>
      </w:r>
    </w:p>
    <w:p w14:paraId="1B12DB5E" w14:textId="77777777" w:rsidR="00145CD9" w:rsidRPr="00145CD9" w:rsidRDefault="00145CD9" w:rsidP="00145CD9">
      <w:pPr>
        <w:numPr>
          <w:ilvl w:val="0"/>
          <w:numId w:val="29"/>
        </w:numPr>
        <w:jc w:val="both"/>
        <w:rPr>
          <w:rFonts w:ascii="Times New Roman" w:hAnsi="Times New Roman" w:cs="Times New Roman"/>
          <w:sz w:val="24"/>
          <w:szCs w:val="24"/>
        </w:rPr>
      </w:pPr>
      <w:r w:rsidRPr="00145CD9">
        <w:rPr>
          <w:rFonts w:ascii="Times New Roman" w:hAnsi="Times New Roman" w:cs="Times New Roman"/>
          <w:sz w:val="24"/>
          <w:szCs w:val="24"/>
        </w:rPr>
        <w:t xml:space="preserve">Il faut un </w:t>
      </w:r>
      <w:r w:rsidRPr="00145CD9">
        <w:rPr>
          <w:rFonts w:ascii="Times New Roman" w:hAnsi="Times New Roman" w:cs="Times New Roman"/>
          <w:b/>
          <w:bCs/>
          <w:sz w:val="24"/>
          <w:szCs w:val="24"/>
        </w:rPr>
        <w:t>accord collectif d’entreprise ou de branche étendu</w:t>
      </w:r>
      <w:r w:rsidRPr="00145CD9">
        <w:rPr>
          <w:rFonts w:ascii="Times New Roman" w:hAnsi="Times New Roman" w:cs="Times New Roman"/>
          <w:sz w:val="24"/>
          <w:szCs w:val="24"/>
        </w:rPr>
        <w:t xml:space="preserve"> qui prévoit expressément un taux inférieur.</w:t>
      </w:r>
    </w:p>
    <w:p w14:paraId="3D767459" w14:textId="77777777" w:rsidR="00145CD9" w:rsidRPr="00145CD9" w:rsidRDefault="00145CD9" w:rsidP="00145CD9">
      <w:pPr>
        <w:numPr>
          <w:ilvl w:val="0"/>
          <w:numId w:val="29"/>
        </w:numPr>
        <w:jc w:val="both"/>
        <w:rPr>
          <w:rFonts w:ascii="Times New Roman" w:hAnsi="Times New Roman" w:cs="Times New Roman"/>
          <w:sz w:val="24"/>
          <w:szCs w:val="24"/>
        </w:rPr>
      </w:pPr>
      <w:r w:rsidRPr="00145CD9">
        <w:rPr>
          <w:rFonts w:ascii="Times New Roman" w:hAnsi="Times New Roman" w:cs="Times New Roman"/>
          <w:sz w:val="24"/>
          <w:szCs w:val="24"/>
        </w:rPr>
        <w:t xml:space="preserve">Ce taux </w:t>
      </w:r>
      <w:r w:rsidRPr="00145CD9">
        <w:rPr>
          <w:rFonts w:ascii="Times New Roman" w:hAnsi="Times New Roman" w:cs="Times New Roman"/>
          <w:b/>
          <w:bCs/>
          <w:sz w:val="24"/>
          <w:szCs w:val="24"/>
        </w:rPr>
        <w:t>ne peut jamais être inférieur à 10 %</w:t>
      </w:r>
      <w:r w:rsidRPr="00145CD9">
        <w:rPr>
          <w:rFonts w:ascii="Times New Roman" w:hAnsi="Times New Roman" w:cs="Times New Roman"/>
          <w:sz w:val="24"/>
          <w:szCs w:val="24"/>
        </w:rPr>
        <w:t>.</w:t>
      </w:r>
    </w:p>
    <w:p w14:paraId="045A53F3" w14:textId="77777777" w:rsidR="00145CD9" w:rsidRPr="00145CD9" w:rsidRDefault="00145CD9" w:rsidP="00145CD9">
      <w:pPr>
        <w:numPr>
          <w:ilvl w:val="0"/>
          <w:numId w:val="29"/>
        </w:numPr>
        <w:jc w:val="both"/>
        <w:rPr>
          <w:rFonts w:ascii="Times New Roman" w:hAnsi="Times New Roman" w:cs="Times New Roman"/>
          <w:sz w:val="24"/>
          <w:szCs w:val="24"/>
        </w:rPr>
      </w:pPr>
      <w:r w:rsidRPr="00145CD9">
        <w:rPr>
          <w:rFonts w:ascii="Times New Roman" w:hAnsi="Times New Roman" w:cs="Times New Roman"/>
          <w:sz w:val="24"/>
          <w:szCs w:val="24"/>
        </w:rPr>
        <w:t xml:space="preserve">L’accord doit garantir des </w:t>
      </w:r>
      <w:r w:rsidRPr="00145CD9">
        <w:rPr>
          <w:rFonts w:ascii="Times New Roman" w:hAnsi="Times New Roman" w:cs="Times New Roman"/>
          <w:b/>
          <w:bCs/>
          <w:sz w:val="24"/>
          <w:szCs w:val="24"/>
        </w:rPr>
        <w:t>contreparties équivalentes</w:t>
      </w:r>
      <w:r w:rsidRPr="00145CD9">
        <w:rPr>
          <w:rFonts w:ascii="Times New Roman" w:hAnsi="Times New Roman" w:cs="Times New Roman"/>
          <w:sz w:val="24"/>
          <w:szCs w:val="24"/>
        </w:rPr>
        <w:t>, comme du repos compensateur ou des avantages en nature.</w:t>
      </w:r>
    </w:p>
    <w:p w14:paraId="72216159" w14:textId="1AC9C30D" w:rsidR="000104BA" w:rsidRDefault="00C81D3D" w:rsidP="000104BA">
      <w:pPr>
        <w:jc w:val="both"/>
        <w:rPr>
          <w:rFonts w:ascii="Times New Roman" w:hAnsi="Times New Roman" w:cs="Times New Roman"/>
          <w:sz w:val="24"/>
          <w:szCs w:val="24"/>
        </w:rPr>
      </w:pPr>
      <w:r>
        <w:rPr>
          <w:rFonts w:ascii="Times New Roman" w:hAnsi="Times New Roman" w:cs="Times New Roman"/>
          <w:sz w:val="24"/>
          <w:szCs w:val="24"/>
        </w:rPr>
        <w:t>On précise par ailleurs que ce</w:t>
      </w:r>
      <w:r w:rsidR="006A5145">
        <w:rPr>
          <w:rFonts w:ascii="Times New Roman" w:hAnsi="Times New Roman" w:cs="Times New Roman"/>
          <w:sz w:val="24"/>
          <w:szCs w:val="24"/>
        </w:rPr>
        <w:t>tte</w:t>
      </w:r>
      <w:r>
        <w:rPr>
          <w:rFonts w:ascii="Times New Roman" w:hAnsi="Times New Roman" w:cs="Times New Roman"/>
          <w:sz w:val="24"/>
          <w:szCs w:val="24"/>
        </w:rPr>
        <w:t xml:space="preserve"> salarié</w:t>
      </w:r>
      <w:r w:rsidR="006A5145">
        <w:rPr>
          <w:rFonts w:ascii="Times New Roman" w:hAnsi="Times New Roman" w:cs="Times New Roman"/>
          <w:sz w:val="24"/>
          <w:szCs w:val="24"/>
        </w:rPr>
        <w:t>e</w:t>
      </w:r>
      <w:r>
        <w:rPr>
          <w:rFonts w:ascii="Times New Roman" w:hAnsi="Times New Roman" w:cs="Times New Roman"/>
          <w:sz w:val="24"/>
          <w:szCs w:val="24"/>
        </w:rPr>
        <w:t xml:space="preserve"> a demandé l’application du taux neutre et les </w:t>
      </w:r>
      <w:proofErr w:type="gramStart"/>
      <w:r>
        <w:rPr>
          <w:rFonts w:ascii="Times New Roman" w:hAnsi="Times New Roman" w:cs="Times New Roman"/>
          <w:sz w:val="24"/>
          <w:szCs w:val="24"/>
        </w:rPr>
        <w:t>éléments  ci</w:t>
      </w:r>
      <w:proofErr w:type="gramEnd"/>
      <w:r>
        <w:rPr>
          <w:rFonts w:ascii="Times New Roman" w:hAnsi="Times New Roman" w:cs="Times New Roman"/>
          <w:sz w:val="24"/>
          <w:szCs w:val="24"/>
        </w:rPr>
        <w:t xml:space="preserve">-dessous sont portés à votre connaissance : </w:t>
      </w:r>
    </w:p>
    <w:p w14:paraId="40FF4906" w14:textId="0B0B1D8F" w:rsidR="00C81D3D" w:rsidRPr="000104BA" w:rsidRDefault="00C00BE1" w:rsidP="000104BA">
      <w:pPr>
        <w:jc w:val="both"/>
        <w:rPr>
          <w:rFonts w:ascii="Times New Roman" w:hAnsi="Times New Roman" w:cs="Times New Roman"/>
          <w:sz w:val="24"/>
          <w:szCs w:val="24"/>
        </w:rPr>
      </w:pPr>
      <w:r w:rsidRPr="00C00BE1">
        <w:rPr>
          <w:rFonts w:ascii="Times New Roman" w:hAnsi="Times New Roman" w:cs="Times New Roman"/>
          <w:noProof/>
          <w:sz w:val="24"/>
          <w:szCs w:val="24"/>
        </w:rPr>
        <w:drawing>
          <wp:inline distT="0" distB="0" distL="0" distR="0" wp14:anchorId="44799C0A" wp14:editId="518A99E1">
            <wp:extent cx="5760720" cy="1043940"/>
            <wp:effectExtent l="0" t="0" r="0" b="3810"/>
            <wp:docPr id="113727094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7270949" name=""/>
                    <pic:cNvPicPr/>
                  </pic:nvPicPr>
                  <pic:blipFill>
                    <a:blip r:embed="rId12"/>
                    <a:stretch>
                      <a:fillRect/>
                    </a:stretch>
                  </pic:blipFill>
                  <pic:spPr>
                    <a:xfrm>
                      <a:off x="0" y="0"/>
                      <a:ext cx="5760720" cy="1043940"/>
                    </a:xfrm>
                    <a:prstGeom prst="rect">
                      <a:avLst/>
                    </a:prstGeom>
                  </pic:spPr>
                </pic:pic>
              </a:graphicData>
            </a:graphic>
          </wp:inline>
        </w:drawing>
      </w:r>
    </w:p>
    <w:p w14:paraId="41E5D079" w14:textId="1D928B4F" w:rsidR="009D5038" w:rsidRDefault="009D5038" w:rsidP="009D5038">
      <w:pPr>
        <w:ind w:left="360"/>
        <w:jc w:val="both"/>
        <w:rPr>
          <w:rFonts w:ascii="Times New Roman" w:hAnsi="Times New Roman" w:cs="Times New Roman"/>
          <w:sz w:val="24"/>
          <w:szCs w:val="24"/>
        </w:rPr>
      </w:pPr>
    </w:p>
    <w:p w14:paraId="24789C43" w14:textId="77777777" w:rsidR="009D5038" w:rsidRDefault="009D5038" w:rsidP="009D5038">
      <w:pPr>
        <w:ind w:left="360"/>
        <w:jc w:val="both"/>
        <w:rPr>
          <w:rFonts w:ascii="Times New Roman" w:hAnsi="Times New Roman" w:cs="Times New Roman"/>
          <w:sz w:val="24"/>
          <w:szCs w:val="24"/>
        </w:rPr>
      </w:pPr>
    </w:p>
    <w:p w14:paraId="4C728AAD" w14:textId="350AD063" w:rsidR="00A84B1A" w:rsidRDefault="00A84B1A" w:rsidP="00A84B1A">
      <w:pPr>
        <w:jc w:val="both"/>
        <w:rPr>
          <w:rFonts w:ascii="Times New Roman" w:hAnsi="Times New Roman" w:cs="Times New Roman"/>
          <w:sz w:val="24"/>
          <w:szCs w:val="24"/>
        </w:rPr>
      </w:pPr>
      <w:r w:rsidRPr="00A84B1A">
        <w:rPr>
          <w:rFonts w:ascii="Times New Roman" w:hAnsi="Times New Roman" w:cs="Times New Roman"/>
          <w:sz w:val="24"/>
          <w:szCs w:val="24"/>
        </w:rPr>
        <w:t xml:space="preserve">Un point important est de déterminer le montant du </w:t>
      </w:r>
      <w:r>
        <w:rPr>
          <w:rFonts w:ascii="Times New Roman" w:hAnsi="Times New Roman" w:cs="Times New Roman"/>
          <w:b/>
          <w:bCs/>
          <w:sz w:val="24"/>
          <w:szCs w:val="24"/>
        </w:rPr>
        <w:t xml:space="preserve">Plafond Mensuel de la Sécurité Sociale </w:t>
      </w:r>
      <w:r w:rsidRPr="00A84B1A">
        <w:rPr>
          <w:rFonts w:ascii="Times New Roman" w:hAnsi="Times New Roman" w:cs="Times New Roman"/>
          <w:sz w:val="24"/>
          <w:szCs w:val="24"/>
        </w:rPr>
        <w:t>applicable (Cellule</w:t>
      </w:r>
      <w:r>
        <w:rPr>
          <w:rFonts w:ascii="Times New Roman" w:hAnsi="Times New Roman" w:cs="Times New Roman"/>
          <w:b/>
          <w:bCs/>
          <w:sz w:val="24"/>
          <w:szCs w:val="24"/>
        </w:rPr>
        <w:t xml:space="preserve"> C35) </w:t>
      </w:r>
      <w:r w:rsidRPr="00A84B1A">
        <w:rPr>
          <w:rFonts w:ascii="Times New Roman" w:hAnsi="Times New Roman" w:cs="Times New Roman"/>
          <w:sz w:val="24"/>
          <w:szCs w:val="24"/>
        </w:rPr>
        <w:t>puisqu’il va nous permettre de calculer les tranches de cotisations (T1,</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T2,</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TB, TA+TB)</w:t>
      </w:r>
      <w:r>
        <w:rPr>
          <w:rFonts w:ascii="Times New Roman" w:hAnsi="Times New Roman" w:cs="Times New Roman"/>
          <w:sz w:val="24"/>
          <w:szCs w:val="24"/>
        </w:rPr>
        <w:t xml:space="preserve">. </w:t>
      </w:r>
    </w:p>
    <w:p w14:paraId="5448AA79" w14:textId="31C0C9E9" w:rsidR="00A84B1A" w:rsidRDefault="00E34F0F" w:rsidP="00E34F0F">
      <w:pPr>
        <w:jc w:val="both"/>
        <w:rPr>
          <w:rFonts w:ascii="Times New Roman" w:hAnsi="Times New Roman" w:cs="Times New Roman"/>
          <w:sz w:val="24"/>
          <w:szCs w:val="24"/>
        </w:rPr>
      </w:pPr>
      <w:r>
        <w:rPr>
          <w:rFonts w:ascii="Times New Roman" w:hAnsi="Times New Roman" w:cs="Times New Roman"/>
          <w:sz w:val="24"/>
          <w:szCs w:val="24"/>
        </w:rPr>
        <w:lastRenderedPageBreak/>
        <w:t xml:space="preserve">Le salarié </w:t>
      </w:r>
      <w:r w:rsidR="00EB29A6">
        <w:rPr>
          <w:rFonts w:ascii="Times New Roman" w:hAnsi="Times New Roman" w:cs="Times New Roman"/>
          <w:sz w:val="24"/>
          <w:szCs w:val="24"/>
        </w:rPr>
        <w:t xml:space="preserve">ayant été présent </w:t>
      </w:r>
      <w:r w:rsidR="00674226">
        <w:rPr>
          <w:rFonts w:ascii="Times New Roman" w:hAnsi="Times New Roman" w:cs="Times New Roman"/>
          <w:sz w:val="24"/>
          <w:szCs w:val="24"/>
        </w:rPr>
        <w:t xml:space="preserve">chaque jour ouvré </w:t>
      </w:r>
      <w:r>
        <w:rPr>
          <w:rFonts w:ascii="Times New Roman" w:hAnsi="Times New Roman" w:cs="Times New Roman"/>
          <w:sz w:val="24"/>
          <w:szCs w:val="24"/>
        </w:rPr>
        <w:t>du mois de</w:t>
      </w:r>
      <w:r w:rsidR="001B6D04">
        <w:rPr>
          <w:rFonts w:ascii="Times New Roman" w:hAnsi="Times New Roman" w:cs="Times New Roman"/>
          <w:sz w:val="24"/>
          <w:szCs w:val="24"/>
        </w:rPr>
        <w:t xml:space="preserve"> Septembre le </w:t>
      </w:r>
      <w:r>
        <w:rPr>
          <w:rFonts w:ascii="Times New Roman" w:hAnsi="Times New Roman" w:cs="Times New Roman"/>
          <w:sz w:val="24"/>
          <w:szCs w:val="24"/>
        </w:rPr>
        <w:t xml:space="preserve">Plafond Mensuel de la sécurité sociale </w:t>
      </w:r>
      <w:r w:rsidR="001B6D04">
        <w:rPr>
          <w:rFonts w:ascii="Times New Roman" w:hAnsi="Times New Roman" w:cs="Times New Roman"/>
          <w:sz w:val="24"/>
          <w:szCs w:val="24"/>
        </w:rPr>
        <w:t xml:space="preserve">qui est applicable </w:t>
      </w:r>
      <w:r>
        <w:rPr>
          <w:rFonts w:ascii="Times New Roman" w:hAnsi="Times New Roman" w:cs="Times New Roman"/>
          <w:sz w:val="24"/>
          <w:szCs w:val="24"/>
        </w:rPr>
        <w:t xml:space="preserve">est de </w:t>
      </w:r>
      <w:r w:rsidRPr="00C00BE1">
        <w:rPr>
          <w:rFonts w:ascii="Times New Roman" w:hAnsi="Times New Roman" w:cs="Times New Roman"/>
          <w:b/>
          <w:bCs/>
          <w:sz w:val="24"/>
          <w:szCs w:val="24"/>
        </w:rPr>
        <w:t>3925</w:t>
      </w:r>
      <w:r w:rsidR="001B6D04">
        <w:rPr>
          <w:rFonts w:ascii="Times New Roman" w:hAnsi="Times New Roman" w:cs="Times New Roman"/>
          <w:sz w:val="24"/>
          <w:szCs w:val="24"/>
        </w:rPr>
        <w:t xml:space="preserve"> </w:t>
      </w:r>
      <w:r w:rsidR="0032142D">
        <w:rPr>
          <w:rFonts w:ascii="Times New Roman" w:hAnsi="Times New Roman" w:cs="Times New Roman"/>
          <w:sz w:val="24"/>
          <w:szCs w:val="24"/>
        </w:rPr>
        <w:t xml:space="preserve">(reporté dans la cellule </w:t>
      </w:r>
      <w:r w:rsidR="00401C25" w:rsidRPr="00775431">
        <w:rPr>
          <w:rFonts w:ascii="Times New Roman" w:hAnsi="Times New Roman" w:cs="Times New Roman"/>
          <w:b/>
          <w:bCs/>
          <w:sz w:val="24"/>
          <w:szCs w:val="24"/>
        </w:rPr>
        <w:t>C35</w:t>
      </w:r>
      <w:r w:rsidR="00401C25">
        <w:rPr>
          <w:rFonts w:ascii="Times New Roman" w:hAnsi="Times New Roman" w:cs="Times New Roman"/>
          <w:sz w:val="24"/>
          <w:szCs w:val="24"/>
        </w:rPr>
        <w:t xml:space="preserve"> du bulletin de paie) </w:t>
      </w:r>
    </w:p>
    <w:p w14:paraId="0B16FFFA" w14:textId="6A1DCF4F" w:rsidR="009A0822" w:rsidRDefault="009A0822" w:rsidP="00E34F0F">
      <w:pPr>
        <w:jc w:val="both"/>
        <w:rPr>
          <w:rFonts w:ascii="Times New Roman" w:hAnsi="Times New Roman" w:cs="Times New Roman"/>
          <w:sz w:val="24"/>
          <w:szCs w:val="24"/>
        </w:rPr>
      </w:pPr>
      <w:r>
        <w:rPr>
          <w:rFonts w:ascii="Times New Roman" w:hAnsi="Times New Roman" w:cs="Times New Roman"/>
          <w:sz w:val="24"/>
          <w:szCs w:val="24"/>
        </w:rPr>
        <w:t xml:space="preserve">Le nombre </w:t>
      </w:r>
      <w:r w:rsidRPr="0064606E">
        <w:rPr>
          <w:rFonts w:ascii="Times New Roman" w:hAnsi="Times New Roman" w:cs="Times New Roman"/>
          <w:b/>
          <w:bCs/>
          <w:sz w:val="24"/>
          <w:szCs w:val="24"/>
        </w:rPr>
        <w:t>d’heures URSSAF</w:t>
      </w:r>
      <w:r>
        <w:rPr>
          <w:rFonts w:ascii="Times New Roman" w:hAnsi="Times New Roman" w:cs="Times New Roman"/>
          <w:sz w:val="24"/>
          <w:szCs w:val="24"/>
        </w:rPr>
        <w:t xml:space="preserve"> </w:t>
      </w:r>
      <w:r w:rsidR="00674226">
        <w:rPr>
          <w:rFonts w:ascii="Times New Roman" w:hAnsi="Times New Roman" w:cs="Times New Roman"/>
          <w:sz w:val="24"/>
          <w:szCs w:val="24"/>
        </w:rPr>
        <w:t xml:space="preserve">est de </w:t>
      </w:r>
      <w:r>
        <w:rPr>
          <w:rFonts w:ascii="Times New Roman" w:hAnsi="Times New Roman" w:cs="Times New Roman"/>
          <w:sz w:val="24"/>
          <w:szCs w:val="24"/>
        </w:rPr>
        <w:t xml:space="preserve">151,67 </w:t>
      </w:r>
      <w:r w:rsidR="00C00BE1">
        <w:rPr>
          <w:rFonts w:ascii="Times New Roman" w:hAnsi="Times New Roman" w:cs="Times New Roman"/>
          <w:sz w:val="24"/>
          <w:szCs w:val="24"/>
        </w:rPr>
        <w:t xml:space="preserve">+ 5 heures supplémentaires = </w:t>
      </w:r>
      <w:r w:rsidR="00C00BE1" w:rsidRPr="00C00BE1">
        <w:rPr>
          <w:rFonts w:ascii="Times New Roman" w:hAnsi="Times New Roman" w:cs="Times New Roman"/>
          <w:b/>
          <w:bCs/>
          <w:sz w:val="24"/>
          <w:szCs w:val="24"/>
        </w:rPr>
        <w:t>156,67</w:t>
      </w:r>
      <w:r w:rsidR="00C00BE1">
        <w:rPr>
          <w:rFonts w:ascii="Times New Roman" w:hAnsi="Times New Roman" w:cs="Times New Roman"/>
          <w:sz w:val="24"/>
          <w:szCs w:val="24"/>
        </w:rPr>
        <w:t xml:space="preserve"> </w:t>
      </w:r>
    </w:p>
    <w:p w14:paraId="6ACC352B" w14:textId="789AAFD3" w:rsidR="0064606E" w:rsidRPr="00825B27" w:rsidRDefault="0064606E" w:rsidP="00E34F0F">
      <w:pPr>
        <w:jc w:val="both"/>
        <w:rPr>
          <w:rFonts w:ascii="Times New Roman" w:hAnsi="Times New Roman" w:cs="Times New Roman"/>
          <w:sz w:val="24"/>
          <w:szCs w:val="24"/>
        </w:rPr>
      </w:pPr>
      <w:r w:rsidRPr="00825B27">
        <w:rPr>
          <w:rFonts w:ascii="Times New Roman" w:hAnsi="Times New Roman" w:cs="Times New Roman"/>
          <w:sz w:val="24"/>
          <w:szCs w:val="24"/>
        </w:rPr>
        <w:t>Et non le nombre d’heures réelles travaillées !!!</w:t>
      </w:r>
      <w:r w:rsidR="00825B27" w:rsidRPr="00825B27">
        <w:rPr>
          <w:rFonts w:ascii="Times New Roman" w:hAnsi="Times New Roman" w:cs="Times New Roman"/>
          <w:sz w:val="24"/>
          <w:szCs w:val="24"/>
        </w:rPr>
        <w:t xml:space="preserve"> (</w:t>
      </w:r>
      <w:proofErr w:type="gramStart"/>
      <w:r w:rsidR="00825B27" w:rsidRPr="00825B27">
        <w:rPr>
          <w:rFonts w:ascii="Times New Roman" w:hAnsi="Times New Roman" w:cs="Times New Roman"/>
          <w:sz w:val="24"/>
          <w:szCs w:val="24"/>
        </w:rPr>
        <w:t>qui</w:t>
      </w:r>
      <w:proofErr w:type="gramEnd"/>
      <w:r w:rsidR="00825B27" w:rsidRPr="00825B27">
        <w:rPr>
          <w:rFonts w:ascii="Times New Roman" w:hAnsi="Times New Roman" w:cs="Times New Roman"/>
          <w:sz w:val="24"/>
          <w:szCs w:val="24"/>
        </w:rPr>
        <w:t xml:space="preserve"> figurera en revanche dans les compteurs de bas de bulletin. Cf. Ci-dessous en fin de doc)</w:t>
      </w:r>
    </w:p>
    <w:p w14:paraId="2F66113C" w14:textId="77777777" w:rsidR="00DB5EF8" w:rsidRDefault="00A84B1A" w:rsidP="0027030E">
      <w:pPr>
        <w:jc w:val="both"/>
        <w:rPr>
          <w:rFonts w:ascii="Times New Roman" w:hAnsi="Times New Roman" w:cs="Times New Roman"/>
          <w:sz w:val="24"/>
          <w:szCs w:val="24"/>
        </w:rPr>
      </w:pPr>
      <w:r>
        <w:rPr>
          <w:rFonts w:ascii="Times New Roman" w:hAnsi="Times New Roman" w:cs="Times New Roman"/>
          <w:sz w:val="24"/>
          <w:szCs w:val="24"/>
        </w:rPr>
        <w:t xml:space="preserve">Voyons à présent la notion </w:t>
      </w:r>
      <w:r w:rsidRPr="00CE1D73">
        <w:rPr>
          <w:rFonts w:ascii="Times New Roman" w:hAnsi="Times New Roman" w:cs="Times New Roman"/>
          <w:b/>
          <w:bCs/>
          <w:sz w:val="24"/>
          <w:szCs w:val="24"/>
        </w:rPr>
        <w:t xml:space="preserve">d’indemnité </w:t>
      </w:r>
      <w:r w:rsidR="008820BD">
        <w:rPr>
          <w:rFonts w:ascii="Times New Roman" w:hAnsi="Times New Roman" w:cs="Times New Roman"/>
          <w:b/>
          <w:bCs/>
          <w:sz w:val="24"/>
          <w:szCs w:val="24"/>
        </w:rPr>
        <w:t>de petit déplacement</w:t>
      </w:r>
      <w:r>
        <w:rPr>
          <w:rFonts w:ascii="Times New Roman" w:hAnsi="Times New Roman" w:cs="Times New Roman"/>
          <w:sz w:val="24"/>
          <w:szCs w:val="24"/>
        </w:rPr>
        <w:t xml:space="preserve">. </w:t>
      </w:r>
    </w:p>
    <w:p w14:paraId="7C2C33E7" w14:textId="77777777" w:rsidR="00DB5EF8" w:rsidRPr="00DB5EF8" w:rsidRDefault="00DB5EF8" w:rsidP="00DB5EF8">
      <w:pPr>
        <w:jc w:val="both"/>
        <w:rPr>
          <w:rFonts w:ascii="Times New Roman" w:hAnsi="Times New Roman" w:cs="Times New Roman"/>
          <w:sz w:val="24"/>
          <w:szCs w:val="24"/>
        </w:rPr>
      </w:pPr>
      <w:r w:rsidRPr="00DB5EF8">
        <w:rPr>
          <w:rFonts w:ascii="Times New Roman" w:hAnsi="Times New Roman" w:cs="Times New Roman"/>
          <w:sz w:val="24"/>
          <w:szCs w:val="24"/>
        </w:rPr>
        <w:t xml:space="preserve">Les </w:t>
      </w:r>
      <w:r w:rsidRPr="00DB5EF8">
        <w:rPr>
          <w:rFonts w:ascii="Times New Roman" w:hAnsi="Times New Roman" w:cs="Times New Roman"/>
          <w:b/>
          <w:bCs/>
          <w:sz w:val="24"/>
          <w:szCs w:val="24"/>
        </w:rPr>
        <w:t>indemnités de petit déplacement</w:t>
      </w:r>
      <w:r w:rsidRPr="00DB5EF8">
        <w:rPr>
          <w:rFonts w:ascii="Times New Roman" w:hAnsi="Times New Roman" w:cs="Times New Roman"/>
          <w:sz w:val="24"/>
          <w:szCs w:val="24"/>
        </w:rPr>
        <w:t xml:space="preserve"> dans les entreprises du bâtiment relevant de la </w:t>
      </w:r>
      <w:r w:rsidRPr="00DB5EF8">
        <w:rPr>
          <w:rFonts w:ascii="Times New Roman" w:hAnsi="Times New Roman" w:cs="Times New Roman"/>
          <w:b/>
          <w:bCs/>
          <w:sz w:val="24"/>
          <w:szCs w:val="24"/>
        </w:rPr>
        <w:t>Convention Collective Nationale IDCC 1596</w:t>
      </w:r>
      <w:r w:rsidRPr="00DB5EF8">
        <w:rPr>
          <w:rFonts w:ascii="Times New Roman" w:hAnsi="Times New Roman" w:cs="Times New Roman"/>
          <w:sz w:val="24"/>
          <w:szCs w:val="24"/>
        </w:rPr>
        <w:t xml:space="preserve"> (ouvriers – entreprises de moins de 10 salariés) sont destinées à </w:t>
      </w:r>
      <w:r w:rsidRPr="00DB5EF8">
        <w:rPr>
          <w:rFonts w:ascii="Times New Roman" w:hAnsi="Times New Roman" w:cs="Times New Roman"/>
          <w:b/>
          <w:bCs/>
          <w:sz w:val="24"/>
          <w:szCs w:val="24"/>
        </w:rPr>
        <w:t>compenser les frais engagés par les salariés</w:t>
      </w:r>
      <w:r w:rsidRPr="00DB5EF8">
        <w:rPr>
          <w:rFonts w:ascii="Times New Roman" w:hAnsi="Times New Roman" w:cs="Times New Roman"/>
          <w:sz w:val="24"/>
          <w:szCs w:val="24"/>
        </w:rPr>
        <w:t xml:space="preserve"> lorsqu’ils se rendent sur des chantiers éloignés de leur lieu de travail habituel.</w:t>
      </w:r>
    </w:p>
    <w:p w14:paraId="46D01FCD" w14:textId="56E79A64" w:rsidR="00DB5EF8" w:rsidRPr="00DB5EF8" w:rsidRDefault="00DB5EF8" w:rsidP="00DB5EF8">
      <w:pPr>
        <w:jc w:val="both"/>
        <w:rPr>
          <w:rFonts w:ascii="Times New Roman" w:hAnsi="Times New Roman" w:cs="Times New Roman"/>
          <w:b/>
          <w:bCs/>
          <w:sz w:val="24"/>
          <w:szCs w:val="24"/>
        </w:rPr>
      </w:pPr>
      <w:r w:rsidRPr="00DB5EF8">
        <w:rPr>
          <w:rFonts w:ascii="Times New Roman" w:hAnsi="Times New Roman" w:cs="Times New Roman"/>
          <w:b/>
          <w:bCs/>
          <w:sz w:val="24"/>
          <w:szCs w:val="24"/>
        </w:rPr>
        <w:t>Trois types d’indemnités de petit déplacement</w:t>
      </w:r>
    </w:p>
    <w:p w14:paraId="3960D11E" w14:textId="77777777" w:rsidR="00DB5EF8" w:rsidRPr="00DB5EF8" w:rsidRDefault="00DB5EF8" w:rsidP="00DB5EF8">
      <w:pPr>
        <w:numPr>
          <w:ilvl w:val="0"/>
          <w:numId w:val="24"/>
        </w:numPr>
        <w:jc w:val="both"/>
        <w:rPr>
          <w:rFonts w:ascii="Times New Roman" w:hAnsi="Times New Roman" w:cs="Times New Roman"/>
          <w:sz w:val="24"/>
          <w:szCs w:val="24"/>
        </w:rPr>
      </w:pPr>
      <w:r w:rsidRPr="00DB5EF8">
        <w:rPr>
          <w:rFonts w:ascii="Times New Roman" w:hAnsi="Times New Roman" w:cs="Times New Roman"/>
          <w:b/>
          <w:bCs/>
          <w:sz w:val="24"/>
          <w:szCs w:val="24"/>
        </w:rPr>
        <w:t>Indemnité de transport</w:t>
      </w:r>
    </w:p>
    <w:p w14:paraId="524336FA" w14:textId="77777777" w:rsidR="00DB5EF8" w:rsidRPr="00DB5EF8" w:rsidRDefault="00DB5EF8" w:rsidP="00DB5EF8">
      <w:pPr>
        <w:numPr>
          <w:ilvl w:val="1"/>
          <w:numId w:val="24"/>
        </w:numPr>
        <w:jc w:val="both"/>
        <w:rPr>
          <w:rFonts w:ascii="Times New Roman" w:hAnsi="Times New Roman" w:cs="Times New Roman"/>
          <w:sz w:val="24"/>
          <w:szCs w:val="24"/>
        </w:rPr>
      </w:pPr>
      <w:r w:rsidRPr="00DB5EF8">
        <w:rPr>
          <w:rFonts w:ascii="Times New Roman" w:hAnsi="Times New Roman" w:cs="Times New Roman"/>
          <w:sz w:val="24"/>
          <w:szCs w:val="24"/>
        </w:rPr>
        <w:t>Elle couvre les frais de déplacement entre le domicile ou le siège de l’entreprise et le chantier.</w:t>
      </w:r>
    </w:p>
    <w:p w14:paraId="77A0EECE" w14:textId="77777777" w:rsidR="00DB5EF8" w:rsidRPr="00DB5EF8" w:rsidRDefault="00DB5EF8" w:rsidP="00DB5EF8">
      <w:pPr>
        <w:numPr>
          <w:ilvl w:val="1"/>
          <w:numId w:val="24"/>
        </w:numPr>
        <w:jc w:val="both"/>
        <w:rPr>
          <w:rFonts w:ascii="Times New Roman" w:hAnsi="Times New Roman" w:cs="Times New Roman"/>
          <w:sz w:val="24"/>
          <w:szCs w:val="24"/>
        </w:rPr>
      </w:pPr>
      <w:r w:rsidRPr="00DB5EF8">
        <w:rPr>
          <w:rFonts w:ascii="Times New Roman" w:hAnsi="Times New Roman" w:cs="Times New Roman"/>
          <w:sz w:val="24"/>
          <w:szCs w:val="24"/>
        </w:rPr>
        <w:t>Montant variable selon la distance parcourue (souvent par tranches kilométriques : 0–5 km, 5–10 km, etc.).</w:t>
      </w:r>
    </w:p>
    <w:p w14:paraId="6F1C44FD" w14:textId="77777777" w:rsidR="00DB5EF8" w:rsidRDefault="00DB5EF8" w:rsidP="0027030E">
      <w:pPr>
        <w:jc w:val="both"/>
        <w:rPr>
          <w:rFonts w:ascii="Times New Roman" w:hAnsi="Times New Roman" w:cs="Times New Roman"/>
          <w:sz w:val="24"/>
          <w:szCs w:val="24"/>
        </w:rPr>
      </w:pPr>
    </w:p>
    <w:p w14:paraId="41F9ECC3" w14:textId="39EC01CA" w:rsidR="001A3A2C" w:rsidRPr="001A3A2C" w:rsidRDefault="009B4736" w:rsidP="001A3A2C">
      <w:pPr>
        <w:jc w:val="both"/>
        <w:rPr>
          <w:rFonts w:ascii="Times New Roman" w:hAnsi="Times New Roman" w:cs="Times New Roman"/>
          <w:sz w:val="24"/>
          <w:szCs w:val="24"/>
        </w:rPr>
      </w:pPr>
      <w:r>
        <w:rPr>
          <w:rFonts w:ascii="Times New Roman" w:hAnsi="Times New Roman" w:cs="Times New Roman"/>
          <w:b/>
          <w:bCs/>
          <w:sz w:val="24"/>
          <w:szCs w:val="24"/>
        </w:rPr>
        <w:t>2.</w:t>
      </w:r>
      <w:r>
        <w:rPr>
          <w:rFonts w:ascii="Times New Roman" w:hAnsi="Times New Roman" w:cs="Times New Roman"/>
          <w:b/>
          <w:bCs/>
          <w:sz w:val="24"/>
          <w:szCs w:val="24"/>
        </w:rPr>
        <w:tab/>
      </w:r>
      <w:r w:rsidR="001A3A2C" w:rsidRPr="001A3A2C">
        <w:rPr>
          <w:rFonts w:ascii="Times New Roman" w:hAnsi="Times New Roman" w:cs="Times New Roman"/>
          <w:b/>
          <w:bCs/>
          <w:sz w:val="24"/>
          <w:szCs w:val="24"/>
        </w:rPr>
        <w:t>Indemnité de trajet</w:t>
      </w:r>
    </w:p>
    <w:p w14:paraId="2BFCC46A" w14:textId="77777777" w:rsidR="001A3A2C" w:rsidRPr="001A3A2C" w:rsidRDefault="001A3A2C" w:rsidP="001A3A2C">
      <w:pPr>
        <w:numPr>
          <w:ilvl w:val="0"/>
          <w:numId w:val="25"/>
        </w:numPr>
        <w:jc w:val="both"/>
        <w:rPr>
          <w:rFonts w:ascii="Times New Roman" w:hAnsi="Times New Roman" w:cs="Times New Roman"/>
          <w:sz w:val="24"/>
          <w:szCs w:val="24"/>
        </w:rPr>
      </w:pPr>
      <w:r w:rsidRPr="001A3A2C">
        <w:rPr>
          <w:rFonts w:ascii="Times New Roman" w:hAnsi="Times New Roman" w:cs="Times New Roman"/>
          <w:sz w:val="24"/>
          <w:szCs w:val="24"/>
        </w:rPr>
        <w:t>Elle rémunère le temps passé en déplacement, considéré comme du temps non productif.</w:t>
      </w:r>
    </w:p>
    <w:p w14:paraId="1B07EC9A" w14:textId="77777777" w:rsidR="001A3A2C" w:rsidRPr="001A3A2C" w:rsidRDefault="001A3A2C" w:rsidP="001A3A2C">
      <w:pPr>
        <w:numPr>
          <w:ilvl w:val="0"/>
          <w:numId w:val="25"/>
        </w:numPr>
        <w:jc w:val="both"/>
        <w:rPr>
          <w:rFonts w:ascii="Times New Roman" w:hAnsi="Times New Roman" w:cs="Times New Roman"/>
          <w:sz w:val="24"/>
          <w:szCs w:val="24"/>
        </w:rPr>
      </w:pPr>
      <w:r w:rsidRPr="001A3A2C">
        <w:rPr>
          <w:rFonts w:ascii="Times New Roman" w:hAnsi="Times New Roman" w:cs="Times New Roman"/>
          <w:sz w:val="24"/>
          <w:szCs w:val="24"/>
        </w:rPr>
        <w:t>Montants également fixés par tranches de distance.</w:t>
      </w:r>
    </w:p>
    <w:p w14:paraId="1A0C9E79" w14:textId="77777777" w:rsidR="001A3A2C" w:rsidRPr="001A3A2C" w:rsidRDefault="001A3A2C" w:rsidP="001A3A2C">
      <w:pPr>
        <w:numPr>
          <w:ilvl w:val="0"/>
          <w:numId w:val="25"/>
        </w:numPr>
        <w:jc w:val="both"/>
        <w:rPr>
          <w:rFonts w:ascii="Times New Roman" w:hAnsi="Times New Roman" w:cs="Times New Roman"/>
          <w:sz w:val="24"/>
          <w:szCs w:val="24"/>
        </w:rPr>
      </w:pPr>
      <w:r w:rsidRPr="001A3A2C">
        <w:rPr>
          <w:rFonts w:ascii="Times New Roman" w:hAnsi="Times New Roman" w:cs="Times New Roman"/>
          <w:sz w:val="24"/>
          <w:szCs w:val="24"/>
        </w:rPr>
        <w:t>Exemple en Centre-Val de Loire :</w:t>
      </w:r>
    </w:p>
    <w:p w14:paraId="71284938" w14:textId="77777777" w:rsidR="001A3A2C" w:rsidRPr="001A3A2C" w:rsidRDefault="001A3A2C" w:rsidP="001A3A2C">
      <w:pPr>
        <w:numPr>
          <w:ilvl w:val="1"/>
          <w:numId w:val="25"/>
        </w:numPr>
        <w:jc w:val="both"/>
        <w:rPr>
          <w:rFonts w:ascii="Times New Roman" w:hAnsi="Times New Roman" w:cs="Times New Roman"/>
          <w:sz w:val="24"/>
          <w:szCs w:val="24"/>
        </w:rPr>
      </w:pPr>
      <w:r w:rsidRPr="001A3A2C">
        <w:rPr>
          <w:rFonts w:ascii="Times New Roman" w:hAnsi="Times New Roman" w:cs="Times New Roman"/>
          <w:sz w:val="24"/>
          <w:szCs w:val="24"/>
        </w:rPr>
        <w:t>0–3 km : 0,41 €</w:t>
      </w:r>
    </w:p>
    <w:p w14:paraId="318DCB34" w14:textId="77777777" w:rsidR="001A3A2C" w:rsidRPr="001A3A2C" w:rsidRDefault="001A3A2C" w:rsidP="001A3A2C">
      <w:pPr>
        <w:numPr>
          <w:ilvl w:val="1"/>
          <w:numId w:val="25"/>
        </w:numPr>
        <w:jc w:val="both"/>
        <w:rPr>
          <w:rFonts w:ascii="Times New Roman" w:hAnsi="Times New Roman" w:cs="Times New Roman"/>
          <w:sz w:val="24"/>
          <w:szCs w:val="24"/>
        </w:rPr>
      </w:pPr>
      <w:r w:rsidRPr="001A3A2C">
        <w:rPr>
          <w:rFonts w:ascii="Times New Roman" w:hAnsi="Times New Roman" w:cs="Times New Roman"/>
          <w:sz w:val="24"/>
          <w:szCs w:val="24"/>
        </w:rPr>
        <w:t>20–30 km : 5,20 €</w:t>
      </w:r>
    </w:p>
    <w:p w14:paraId="27B9460F" w14:textId="77777777" w:rsidR="001A3A2C" w:rsidRPr="001A3A2C" w:rsidRDefault="001A3A2C" w:rsidP="001A3A2C">
      <w:pPr>
        <w:numPr>
          <w:ilvl w:val="1"/>
          <w:numId w:val="25"/>
        </w:numPr>
        <w:jc w:val="both"/>
        <w:rPr>
          <w:rFonts w:ascii="Times New Roman" w:hAnsi="Times New Roman" w:cs="Times New Roman"/>
          <w:sz w:val="24"/>
          <w:szCs w:val="24"/>
        </w:rPr>
      </w:pPr>
      <w:r w:rsidRPr="001A3A2C">
        <w:rPr>
          <w:rFonts w:ascii="Times New Roman" w:hAnsi="Times New Roman" w:cs="Times New Roman"/>
          <w:sz w:val="24"/>
          <w:szCs w:val="24"/>
        </w:rPr>
        <w:t>40–50 km : 8,13 €</w:t>
      </w:r>
    </w:p>
    <w:p w14:paraId="41145A57" w14:textId="7BCBD4AE" w:rsidR="009B4736" w:rsidRPr="009B4736" w:rsidRDefault="009B4736" w:rsidP="009B4736">
      <w:pPr>
        <w:jc w:val="both"/>
        <w:rPr>
          <w:rFonts w:ascii="Times New Roman" w:hAnsi="Times New Roman" w:cs="Times New Roman"/>
          <w:sz w:val="24"/>
          <w:szCs w:val="24"/>
        </w:rPr>
      </w:pPr>
      <w:r>
        <w:rPr>
          <w:rFonts w:ascii="Times New Roman" w:hAnsi="Times New Roman" w:cs="Times New Roman"/>
          <w:b/>
          <w:bCs/>
          <w:sz w:val="24"/>
          <w:szCs w:val="24"/>
        </w:rPr>
        <w:t xml:space="preserve">3. </w:t>
      </w:r>
      <w:r w:rsidRPr="009B4736">
        <w:rPr>
          <w:rFonts w:ascii="Times New Roman" w:hAnsi="Times New Roman" w:cs="Times New Roman"/>
          <w:b/>
          <w:bCs/>
          <w:sz w:val="24"/>
          <w:szCs w:val="24"/>
        </w:rPr>
        <w:t>Indemnité de repas</w:t>
      </w:r>
    </w:p>
    <w:p w14:paraId="44DA8E07" w14:textId="77777777" w:rsidR="009B4736" w:rsidRPr="009B4736" w:rsidRDefault="009B4736" w:rsidP="009B4736">
      <w:pPr>
        <w:numPr>
          <w:ilvl w:val="0"/>
          <w:numId w:val="26"/>
        </w:numPr>
        <w:jc w:val="both"/>
        <w:rPr>
          <w:rFonts w:ascii="Times New Roman" w:hAnsi="Times New Roman" w:cs="Times New Roman"/>
          <w:sz w:val="24"/>
          <w:szCs w:val="24"/>
        </w:rPr>
      </w:pPr>
      <w:r w:rsidRPr="009B4736">
        <w:rPr>
          <w:rFonts w:ascii="Times New Roman" w:hAnsi="Times New Roman" w:cs="Times New Roman"/>
          <w:sz w:val="24"/>
          <w:szCs w:val="24"/>
        </w:rPr>
        <w:t>Versée lorsque le salarié ne peut pas rentrer chez lui pour déjeuner.</w:t>
      </w:r>
    </w:p>
    <w:p w14:paraId="0F8774E4" w14:textId="77777777" w:rsidR="009B4736" w:rsidRPr="009B4736" w:rsidRDefault="009B4736" w:rsidP="009B4736">
      <w:pPr>
        <w:numPr>
          <w:ilvl w:val="0"/>
          <w:numId w:val="26"/>
        </w:numPr>
        <w:jc w:val="both"/>
        <w:rPr>
          <w:rFonts w:ascii="Times New Roman" w:hAnsi="Times New Roman" w:cs="Times New Roman"/>
          <w:sz w:val="24"/>
          <w:szCs w:val="24"/>
        </w:rPr>
      </w:pPr>
      <w:r w:rsidRPr="009B4736">
        <w:rPr>
          <w:rFonts w:ascii="Times New Roman" w:hAnsi="Times New Roman" w:cs="Times New Roman"/>
          <w:sz w:val="24"/>
          <w:szCs w:val="24"/>
        </w:rPr>
        <w:t>Montant forfaitaire selon les accords régionaux.</w:t>
      </w:r>
    </w:p>
    <w:p w14:paraId="2F74674E" w14:textId="100A6FE4" w:rsidR="00DB5EF8" w:rsidRPr="00BC3E32" w:rsidRDefault="009B4736" w:rsidP="0027030E">
      <w:pPr>
        <w:numPr>
          <w:ilvl w:val="0"/>
          <w:numId w:val="26"/>
        </w:numPr>
        <w:jc w:val="both"/>
        <w:rPr>
          <w:rFonts w:ascii="Times New Roman" w:hAnsi="Times New Roman" w:cs="Times New Roman"/>
          <w:sz w:val="24"/>
          <w:szCs w:val="24"/>
        </w:rPr>
      </w:pPr>
      <w:r w:rsidRPr="009B4736">
        <w:rPr>
          <w:rFonts w:ascii="Times New Roman" w:hAnsi="Times New Roman" w:cs="Times New Roman"/>
          <w:sz w:val="24"/>
          <w:szCs w:val="24"/>
        </w:rPr>
        <w:t>Exemple : 11,00 € en Centre-Val de Loire</w:t>
      </w:r>
    </w:p>
    <w:p w14:paraId="2996F9BC" w14:textId="1409415B" w:rsidR="00E67A17" w:rsidRDefault="00A84B1A" w:rsidP="0027030E">
      <w:pPr>
        <w:jc w:val="both"/>
        <w:rPr>
          <w:rFonts w:ascii="Times New Roman" w:hAnsi="Times New Roman" w:cs="Times New Roman"/>
          <w:sz w:val="24"/>
          <w:szCs w:val="24"/>
        </w:rPr>
      </w:pPr>
      <w:r>
        <w:rPr>
          <w:rFonts w:ascii="Times New Roman" w:hAnsi="Times New Roman" w:cs="Times New Roman"/>
          <w:sz w:val="24"/>
          <w:szCs w:val="24"/>
        </w:rPr>
        <w:t xml:space="preserve">Suivant l’exemple pris ici ce salarié a été amené à se rendre sur des chantiers situés en </w:t>
      </w:r>
      <w:r w:rsidRPr="00F76D8D">
        <w:rPr>
          <w:rFonts w:ascii="Times New Roman" w:hAnsi="Times New Roman" w:cs="Times New Roman"/>
          <w:b/>
          <w:bCs/>
          <w:sz w:val="24"/>
          <w:szCs w:val="24"/>
        </w:rPr>
        <w:t>Zone</w:t>
      </w:r>
      <w:r w:rsidR="00126F47">
        <w:rPr>
          <w:rFonts w:ascii="Times New Roman" w:hAnsi="Times New Roman" w:cs="Times New Roman"/>
          <w:b/>
          <w:bCs/>
          <w:sz w:val="24"/>
          <w:szCs w:val="24"/>
        </w:rPr>
        <w:t xml:space="preserve">s 3 </w:t>
      </w:r>
      <w:r w:rsidR="002C4A4F">
        <w:rPr>
          <w:rFonts w:ascii="Times New Roman" w:hAnsi="Times New Roman" w:cs="Times New Roman"/>
          <w:sz w:val="24"/>
          <w:szCs w:val="24"/>
        </w:rPr>
        <w:t xml:space="preserve">tous </w:t>
      </w:r>
      <w:r w:rsidR="00A3573A">
        <w:rPr>
          <w:rFonts w:ascii="Times New Roman" w:hAnsi="Times New Roman" w:cs="Times New Roman"/>
          <w:sz w:val="24"/>
          <w:szCs w:val="24"/>
        </w:rPr>
        <w:t>les 2</w:t>
      </w:r>
      <w:r w:rsidR="00126F47">
        <w:rPr>
          <w:rFonts w:ascii="Times New Roman" w:hAnsi="Times New Roman" w:cs="Times New Roman"/>
          <w:sz w:val="24"/>
          <w:szCs w:val="24"/>
        </w:rPr>
        <w:t>0</w:t>
      </w:r>
      <w:r w:rsidR="00A3573A">
        <w:rPr>
          <w:rFonts w:ascii="Times New Roman" w:hAnsi="Times New Roman" w:cs="Times New Roman"/>
          <w:sz w:val="24"/>
          <w:szCs w:val="24"/>
        </w:rPr>
        <w:t xml:space="preserve"> jours ouvrés de </w:t>
      </w:r>
      <w:r w:rsidR="00126F47">
        <w:rPr>
          <w:rFonts w:ascii="Times New Roman" w:hAnsi="Times New Roman" w:cs="Times New Roman"/>
          <w:sz w:val="24"/>
          <w:szCs w:val="24"/>
        </w:rPr>
        <w:t xml:space="preserve">Février </w:t>
      </w:r>
      <w:r w:rsidR="00345AE1">
        <w:rPr>
          <w:rFonts w:ascii="Times New Roman" w:hAnsi="Times New Roman" w:cs="Times New Roman"/>
          <w:sz w:val="24"/>
          <w:szCs w:val="24"/>
        </w:rPr>
        <w:t>et bénéficie d</w:t>
      </w:r>
      <w:r w:rsidR="00590DF6">
        <w:rPr>
          <w:rFonts w:ascii="Times New Roman" w:hAnsi="Times New Roman" w:cs="Times New Roman"/>
          <w:sz w:val="24"/>
          <w:szCs w:val="24"/>
        </w:rPr>
        <w:t>’</w:t>
      </w:r>
      <w:r w:rsidR="00126F47">
        <w:rPr>
          <w:rFonts w:ascii="Times New Roman" w:hAnsi="Times New Roman" w:cs="Times New Roman"/>
          <w:sz w:val="24"/>
          <w:szCs w:val="24"/>
        </w:rPr>
        <w:t xml:space="preserve"> </w:t>
      </w:r>
      <w:r>
        <w:rPr>
          <w:rFonts w:ascii="Times New Roman" w:hAnsi="Times New Roman" w:cs="Times New Roman"/>
          <w:sz w:val="24"/>
          <w:szCs w:val="24"/>
        </w:rPr>
        <w:t xml:space="preserve"> </w:t>
      </w:r>
    </w:p>
    <w:p w14:paraId="42D0D686" w14:textId="17926014" w:rsidR="00345AE1" w:rsidRDefault="00345AE1" w:rsidP="0027030E">
      <w:pPr>
        <w:jc w:val="both"/>
        <w:rPr>
          <w:rFonts w:ascii="Times New Roman" w:hAnsi="Times New Roman" w:cs="Times New Roman"/>
          <w:sz w:val="24"/>
          <w:szCs w:val="24"/>
        </w:rPr>
      </w:pPr>
      <w:r w:rsidRPr="00345AE1">
        <w:rPr>
          <w:rFonts w:ascii="Times New Roman" w:hAnsi="Times New Roman" w:cs="Times New Roman"/>
          <w:noProof/>
          <w:sz w:val="24"/>
          <w:szCs w:val="24"/>
        </w:rPr>
        <w:drawing>
          <wp:inline distT="0" distB="0" distL="0" distR="0" wp14:anchorId="657C9FED" wp14:editId="7D2EA032">
            <wp:extent cx="5760720" cy="621665"/>
            <wp:effectExtent l="0" t="0" r="0" b="6985"/>
            <wp:docPr id="65449544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495447" name=""/>
                    <pic:cNvPicPr/>
                  </pic:nvPicPr>
                  <pic:blipFill>
                    <a:blip r:embed="rId13"/>
                    <a:stretch>
                      <a:fillRect/>
                    </a:stretch>
                  </pic:blipFill>
                  <pic:spPr>
                    <a:xfrm>
                      <a:off x="0" y="0"/>
                      <a:ext cx="5760720" cy="621665"/>
                    </a:xfrm>
                    <a:prstGeom prst="rect">
                      <a:avLst/>
                    </a:prstGeom>
                  </pic:spPr>
                </pic:pic>
              </a:graphicData>
            </a:graphic>
          </wp:inline>
        </w:drawing>
      </w:r>
    </w:p>
    <w:p w14:paraId="703D7EDE" w14:textId="13EE9DD6" w:rsidR="009518C2" w:rsidRDefault="009518C2" w:rsidP="0027030E">
      <w:pPr>
        <w:jc w:val="both"/>
        <w:rPr>
          <w:rFonts w:ascii="Times New Roman" w:hAnsi="Times New Roman" w:cs="Times New Roman"/>
          <w:sz w:val="24"/>
          <w:szCs w:val="24"/>
        </w:rPr>
      </w:pPr>
    </w:p>
    <w:p w14:paraId="5E66022B" w14:textId="4429C72D" w:rsidR="00F76D8D" w:rsidRDefault="00F76D8D" w:rsidP="0027030E">
      <w:pPr>
        <w:jc w:val="both"/>
        <w:rPr>
          <w:rFonts w:ascii="Times New Roman" w:hAnsi="Times New Roman" w:cs="Times New Roman"/>
          <w:sz w:val="24"/>
          <w:szCs w:val="24"/>
        </w:rPr>
      </w:pPr>
    </w:p>
    <w:p w14:paraId="6AD4F11D" w14:textId="5EA537B4" w:rsidR="00126F47" w:rsidRDefault="00126F47" w:rsidP="00F76D8D">
      <w:pPr>
        <w:jc w:val="both"/>
        <w:rPr>
          <w:rFonts w:ascii="Times New Roman" w:hAnsi="Times New Roman" w:cs="Times New Roman"/>
          <w:sz w:val="24"/>
          <w:szCs w:val="24"/>
        </w:rPr>
      </w:pPr>
      <w:r w:rsidRPr="00126F47">
        <w:rPr>
          <w:rFonts w:ascii="Times New Roman" w:hAnsi="Times New Roman" w:cs="Times New Roman"/>
          <w:sz w:val="24"/>
          <w:szCs w:val="24"/>
        </w:rPr>
        <w:t xml:space="preserve"> </w:t>
      </w:r>
      <w:r>
        <w:rPr>
          <w:rFonts w:ascii="Times New Roman" w:hAnsi="Times New Roman" w:cs="Times New Roman"/>
          <w:sz w:val="24"/>
          <w:szCs w:val="24"/>
        </w:rPr>
        <w:t>Les indemnités de trajet</w:t>
      </w:r>
      <w:r w:rsidR="00E32352">
        <w:rPr>
          <w:rFonts w:ascii="Times New Roman" w:hAnsi="Times New Roman" w:cs="Times New Roman"/>
          <w:sz w:val="24"/>
          <w:szCs w:val="24"/>
        </w:rPr>
        <w:t xml:space="preserve"> et de </w:t>
      </w:r>
      <w:r w:rsidR="00590DF6">
        <w:rPr>
          <w:rFonts w:ascii="Times New Roman" w:hAnsi="Times New Roman" w:cs="Times New Roman"/>
          <w:sz w:val="24"/>
          <w:szCs w:val="24"/>
        </w:rPr>
        <w:t xml:space="preserve">panier (ou de </w:t>
      </w:r>
      <w:proofErr w:type="gramStart"/>
      <w:r w:rsidR="00590DF6">
        <w:rPr>
          <w:rFonts w:ascii="Times New Roman" w:hAnsi="Times New Roman" w:cs="Times New Roman"/>
          <w:sz w:val="24"/>
          <w:szCs w:val="24"/>
        </w:rPr>
        <w:t xml:space="preserve">repas) </w:t>
      </w:r>
      <w:r w:rsidR="00E32352">
        <w:rPr>
          <w:rFonts w:ascii="Times New Roman" w:hAnsi="Times New Roman" w:cs="Times New Roman"/>
          <w:sz w:val="24"/>
          <w:szCs w:val="24"/>
        </w:rPr>
        <w:t xml:space="preserve"> </w:t>
      </w:r>
      <w:r>
        <w:rPr>
          <w:rFonts w:ascii="Times New Roman" w:hAnsi="Times New Roman" w:cs="Times New Roman"/>
          <w:sz w:val="24"/>
          <w:szCs w:val="24"/>
        </w:rPr>
        <w:t>tout</w:t>
      </w:r>
      <w:proofErr w:type="gramEnd"/>
      <w:r>
        <w:rPr>
          <w:rFonts w:ascii="Times New Roman" w:hAnsi="Times New Roman" w:cs="Times New Roman"/>
          <w:sz w:val="24"/>
          <w:szCs w:val="24"/>
        </w:rPr>
        <w:t xml:space="preserve"> comme les salaires minima font l’objet d’une négociation collective annuelle et en Région Parisienne pour 2025 sont définies de la façon suivante :</w:t>
      </w:r>
    </w:p>
    <w:p w14:paraId="67CD018B" w14:textId="4A884F2E" w:rsidR="00126F47" w:rsidRDefault="00BC3E32" w:rsidP="00F76D8D">
      <w:pPr>
        <w:jc w:val="both"/>
        <w:rPr>
          <w:rFonts w:ascii="Times New Roman" w:hAnsi="Times New Roman" w:cs="Times New Roman"/>
          <w:sz w:val="24"/>
          <w:szCs w:val="24"/>
        </w:rPr>
      </w:pPr>
      <w:r>
        <w:rPr>
          <w:noProof/>
        </w:rPr>
        <w:drawing>
          <wp:inline distT="0" distB="0" distL="0" distR="0" wp14:anchorId="6A526FAD" wp14:editId="6862515A">
            <wp:extent cx="5760720" cy="3689985"/>
            <wp:effectExtent l="0" t="0" r="0" b="5715"/>
            <wp:docPr id="3" name="Image 2">
              <a:extLst xmlns:a="http://schemas.openxmlformats.org/drawingml/2006/main">
                <a:ext uri="{FF2B5EF4-FFF2-40B4-BE49-F238E27FC236}">
                  <a16:creationId xmlns:a16="http://schemas.microsoft.com/office/drawing/2014/main" id="{5F41E466-D2DF-4BD4-8258-CE662606E9E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a:extLst>
                        <a:ext uri="{FF2B5EF4-FFF2-40B4-BE49-F238E27FC236}">
                          <a16:creationId xmlns:a16="http://schemas.microsoft.com/office/drawing/2014/main" id="{5F41E466-D2DF-4BD4-8258-CE662606E9EC}"/>
                        </a:ext>
                      </a:extLst>
                    </pic:cNvPr>
                    <pic:cNvPicPr>
                      <a:picLocks noChangeAspect="1"/>
                    </pic:cNvPicPr>
                  </pic:nvPicPr>
                  <pic:blipFill>
                    <a:blip r:embed="rId14"/>
                    <a:stretch>
                      <a:fillRect/>
                    </a:stretch>
                  </pic:blipFill>
                  <pic:spPr>
                    <a:xfrm>
                      <a:off x="0" y="0"/>
                      <a:ext cx="5760720" cy="3689985"/>
                    </a:xfrm>
                    <a:prstGeom prst="rect">
                      <a:avLst/>
                    </a:prstGeom>
                  </pic:spPr>
                </pic:pic>
              </a:graphicData>
            </a:graphic>
          </wp:inline>
        </w:drawing>
      </w:r>
    </w:p>
    <w:p w14:paraId="188A3E33" w14:textId="126CC061" w:rsidR="00C21455" w:rsidRDefault="00305953" w:rsidP="00F76D8D">
      <w:pPr>
        <w:jc w:val="both"/>
        <w:rPr>
          <w:rFonts w:ascii="Times New Roman" w:hAnsi="Times New Roman" w:cs="Times New Roman"/>
          <w:sz w:val="24"/>
          <w:szCs w:val="24"/>
        </w:rPr>
      </w:pPr>
      <w:r>
        <w:rPr>
          <w:noProof/>
        </w:rPr>
        <w:drawing>
          <wp:inline distT="0" distB="0" distL="0" distR="0" wp14:anchorId="711D13A4" wp14:editId="6A40BB59">
            <wp:extent cx="5760720" cy="1179195"/>
            <wp:effectExtent l="0" t="0" r="0" b="1905"/>
            <wp:docPr id="765891867" name="Image 1">
              <a:extLst xmlns:a="http://schemas.openxmlformats.org/drawingml/2006/main">
                <a:ext uri="{FF2B5EF4-FFF2-40B4-BE49-F238E27FC236}">
                  <a16:creationId xmlns:a16="http://schemas.microsoft.com/office/drawing/2014/main" id="{6E0ED1F9-4785-4677-8804-E0D6AAD8901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6E0ED1F9-4785-4677-8804-E0D6AAD8901A}"/>
                        </a:ext>
                      </a:extLst>
                    </pic:cNvPr>
                    <pic:cNvPicPr>
                      <a:picLocks noChangeAspect="1"/>
                    </pic:cNvPicPr>
                  </pic:nvPicPr>
                  <pic:blipFill>
                    <a:blip r:embed="rId15"/>
                    <a:stretch>
                      <a:fillRect/>
                    </a:stretch>
                  </pic:blipFill>
                  <pic:spPr>
                    <a:xfrm>
                      <a:off x="0" y="0"/>
                      <a:ext cx="5760720" cy="1179195"/>
                    </a:xfrm>
                    <a:prstGeom prst="rect">
                      <a:avLst/>
                    </a:prstGeom>
                  </pic:spPr>
                </pic:pic>
              </a:graphicData>
            </a:graphic>
          </wp:inline>
        </w:drawing>
      </w:r>
      <w:r w:rsidR="00620F90" w:rsidRPr="00620F90">
        <w:rPr>
          <w:rFonts w:ascii="Times New Roman" w:hAnsi="Times New Roman" w:cs="Times New Roman"/>
          <w:sz w:val="24"/>
          <w:szCs w:val="24"/>
        </w:rPr>
        <w:t xml:space="preserve">L'entreprise bien que pratiquant la DFS a décidé de bénéficier de la tolérance administrative du BOSS applicable dans le secteur du bâtiment </w:t>
      </w:r>
    </w:p>
    <w:p w14:paraId="4C251099" w14:textId="5223F584" w:rsidR="000B7C1B" w:rsidRDefault="000B7C1B" w:rsidP="00F76D8D">
      <w:pPr>
        <w:jc w:val="both"/>
        <w:rPr>
          <w:rFonts w:ascii="Times New Roman" w:hAnsi="Times New Roman" w:cs="Times New Roman"/>
          <w:sz w:val="24"/>
          <w:szCs w:val="24"/>
        </w:rPr>
      </w:pPr>
      <w:r>
        <w:rPr>
          <w:rFonts w:ascii="Times New Roman" w:hAnsi="Times New Roman" w:cs="Times New Roman"/>
          <w:sz w:val="24"/>
          <w:szCs w:val="24"/>
        </w:rPr>
        <w:t>« </w:t>
      </w:r>
      <w:r w:rsidRPr="000B7C1B">
        <w:rPr>
          <w:rFonts w:ascii="Times New Roman" w:hAnsi="Times New Roman" w:cs="Times New Roman"/>
          <w:sz w:val="24"/>
          <w:szCs w:val="24"/>
        </w:rPr>
        <w:t>Depuis la mise à jour du BOSS, notamment à partir du 1er janvier 2022, les entreprises peuvent cumuler la DFS avec les remboursements de frais professionnels définis par l’arrêté du 20 décembre 2002, sans obligation de réintégrer ces frais dans l’assiette des cotisations sociales avant application de la DFS</w:t>
      </w:r>
      <w:r w:rsidR="00305953">
        <w:rPr>
          <w:rFonts w:ascii="Times New Roman" w:hAnsi="Times New Roman" w:cs="Times New Roman"/>
          <w:sz w:val="24"/>
          <w:szCs w:val="24"/>
        </w:rPr>
        <w:t> »</w:t>
      </w:r>
    </w:p>
    <w:p w14:paraId="178264EA" w14:textId="68198DD8" w:rsidR="0055464A" w:rsidRDefault="0055464A" w:rsidP="00F76D8D">
      <w:pPr>
        <w:jc w:val="both"/>
        <w:rPr>
          <w:rFonts w:ascii="Times New Roman" w:hAnsi="Times New Roman" w:cs="Times New Roman"/>
          <w:sz w:val="24"/>
          <w:szCs w:val="24"/>
        </w:rPr>
      </w:pPr>
      <w:r w:rsidRPr="0055464A">
        <w:rPr>
          <w:rFonts w:ascii="Times New Roman" w:hAnsi="Times New Roman" w:cs="Times New Roman"/>
          <w:noProof/>
          <w:sz w:val="24"/>
          <w:szCs w:val="24"/>
        </w:rPr>
        <w:drawing>
          <wp:inline distT="0" distB="0" distL="0" distR="0" wp14:anchorId="376382B1" wp14:editId="4946EB53">
            <wp:extent cx="5760720" cy="1174115"/>
            <wp:effectExtent l="0" t="0" r="0" b="6985"/>
            <wp:docPr id="105333978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339786" name=""/>
                    <pic:cNvPicPr/>
                  </pic:nvPicPr>
                  <pic:blipFill>
                    <a:blip r:embed="rId16"/>
                    <a:stretch>
                      <a:fillRect/>
                    </a:stretch>
                  </pic:blipFill>
                  <pic:spPr>
                    <a:xfrm>
                      <a:off x="0" y="0"/>
                      <a:ext cx="5760720" cy="1174115"/>
                    </a:xfrm>
                    <a:prstGeom prst="rect">
                      <a:avLst/>
                    </a:prstGeom>
                  </pic:spPr>
                </pic:pic>
              </a:graphicData>
            </a:graphic>
          </wp:inline>
        </w:drawing>
      </w:r>
    </w:p>
    <w:p w14:paraId="007F1F77" w14:textId="2A8388E3" w:rsidR="008113B5" w:rsidRDefault="0055464A" w:rsidP="00F76D8D">
      <w:pPr>
        <w:jc w:val="both"/>
        <w:rPr>
          <w:rFonts w:ascii="Times New Roman" w:hAnsi="Times New Roman" w:cs="Times New Roman"/>
          <w:sz w:val="24"/>
          <w:szCs w:val="24"/>
        </w:rPr>
      </w:pPr>
      <w:r>
        <w:rPr>
          <w:rFonts w:ascii="Times New Roman" w:hAnsi="Times New Roman" w:cs="Times New Roman"/>
          <w:sz w:val="24"/>
          <w:szCs w:val="24"/>
        </w:rPr>
        <w:lastRenderedPageBreak/>
        <w:t xml:space="preserve">Suivant les grilles applicables dans la Région Parisienne en 2025 l’indemnité de panier est de 11,60 </w:t>
      </w:r>
      <w:r w:rsidR="00305953">
        <w:rPr>
          <w:rFonts w:ascii="Times New Roman" w:hAnsi="Times New Roman" w:cs="Times New Roman"/>
          <w:sz w:val="24"/>
          <w:szCs w:val="24"/>
        </w:rPr>
        <w:t xml:space="preserve">par </w:t>
      </w:r>
      <w:proofErr w:type="gramStart"/>
      <w:r w:rsidR="00305953">
        <w:rPr>
          <w:rFonts w:ascii="Times New Roman" w:hAnsi="Times New Roman" w:cs="Times New Roman"/>
          <w:sz w:val="24"/>
          <w:szCs w:val="24"/>
        </w:rPr>
        <w:t>jour ,</w:t>
      </w:r>
      <w:proofErr w:type="gramEnd"/>
      <w:r w:rsidR="00305953">
        <w:rPr>
          <w:rFonts w:ascii="Times New Roman" w:hAnsi="Times New Roman" w:cs="Times New Roman"/>
          <w:sz w:val="24"/>
          <w:szCs w:val="24"/>
        </w:rPr>
        <w:t xml:space="preserve"> somme </w:t>
      </w:r>
      <w:r>
        <w:rPr>
          <w:rFonts w:ascii="Times New Roman" w:hAnsi="Times New Roman" w:cs="Times New Roman"/>
          <w:sz w:val="24"/>
          <w:szCs w:val="24"/>
        </w:rPr>
        <w:t xml:space="preserve">que l’on décomposera donc en une partie jusqu’à 10,3 </w:t>
      </w:r>
      <w:r w:rsidR="00305953">
        <w:rPr>
          <w:rFonts w:ascii="Times New Roman" w:hAnsi="Times New Roman" w:cs="Times New Roman"/>
          <w:sz w:val="24"/>
          <w:szCs w:val="24"/>
        </w:rPr>
        <w:t xml:space="preserve">euros </w:t>
      </w:r>
      <w:r>
        <w:rPr>
          <w:rFonts w:ascii="Times New Roman" w:hAnsi="Times New Roman" w:cs="Times New Roman"/>
          <w:sz w:val="24"/>
          <w:szCs w:val="24"/>
        </w:rPr>
        <w:t>et, une autre</w:t>
      </w:r>
      <w:r w:rsidR="00305953">
        <w:rPr>
          <w:rFonts w:ascii="Times New Roman" w:hAnsi="Times New Roman" w:cs="Times New Roman"/>
          <w:sz w:val="24"/>
          <w:szCs w:val="24"/>
        </w:rPr>
        <w:t xml:space="preserve">, </w:t>
      </w:r>
      <w:r>
        <w:rPr>
          <w:rFonts w:ascii="Times New Roman" w:hAnsi="Times New Roman" w:cs="Times New Roman"/>
          <w:sz w:val="24"/>
          <w:szCs w:val="24"/>
        </w:rPr>
        <w:t xml:space="preserve">au-delà. </w:t>
      </w:r>
    </w:p>
    <w:p w14:paraId="101058AA" w14:textId="132745A2" w:rsidR="00C21455" w:rsidRDefault="008113B5" w:rsidP="00F76D8D">
      <w:pPr>
        <w:jc w:val="both"/>
        <w:rPr>
          <w:rFonts w:ascii="Times New Roman" w:hAnsi="Times New Roman" w:cs="Times New Roman"/>
          <w:sz w:val="24"/>
          <w:szCs w:val="24"/>
        </w:rPr>
      </w:pPr>
      <w:r w:rsidRPr="002A4A38">
        <w:rPr>
          <w:rFonts w:ascii="Times New Roman" w:hAnsi="Times New Roman" w:cs="Times New Roman"/>
          <w:noProof/>
          <w:sz w:val="24"/>
          <w:szCs w:val="24"/>
        </w:rPr>
        <w:drawing>
          <wp:inline distT="0" distB="0" distL="0" distR="0" wp14:anchorId="5D4CA2FA" wp14:editId="58C5B381">
            <wp:extent cx="5760720" cy="795020"/>
            <wp:effectExtent l="0" t="0" r="0" b="5080"/>
            <wp:docPr id="202202055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020550" name=""/>
                    <pic:cNvPicPr/>
                  </pic:nvPicPr>
                  <pic:blipFill>
                    <a:blip r:embed="rId17"/>
                    <a:stretch>
                      <a:fillRect/>
                    </a:stretch>
                  </pic:blipFill>
                  <pic:spPr>
                    <a:xfrm>
                      <a:off x="0" y="0"/>
                      <a:ext cx="5760720" cy="795020"/>
                    </a:xfrm>
                    <a:prstGeom prst="rect">
                      <a:avLst/>
                    </a:prstGeom>
                  </pic:spPr>
                </pic:pic>
              </a:graphicData>
            </a:graphic>
          </wp:inline>
        </w:drawing>
      </w:r>
      <w:r w:rsidR="0055464A">
        <w:rPr>
          <w:rFonts w:ascii="Times New Roman" w:hAnsi="Times New Roman" w:cs="Times New Roman"/>
          <w:sz w:val="24"/>
          <w:szCs w:val="24"/>
        </w:rPr>
        <w:t>Cette dernière partie</w:t>
      </w:r>
      <w:r>
        <w:rPr>
          <w:rFonts w:ascii="Times New Roman" w:hAnsi="Times New Roman" w:cs="Times New Roman"/>
          <w:sz w:val="24"/>
          <w:szCs w:val="24"/>
        </w:rPr>
        <w:t xml:space="preserve"> (26 euros) </w:t>
      </w:r>
      <w:r w:rsidR="0055464A">
        <w:rPr>
          <w:rFonts w:ascii="Times New Roman" w:hAnsi="Times New Roman" w:cs="Times New Roman"/>
          <w:sz w:val="24"/>
          <w:szCs w:val="24"/>
        </w:rPr>
        <w:t xml:space="preserve">étant réintégrée dans la base de calcul des cotisations avant application de la DFS. </w:t>
      </w:r>
    </w:p>
    <w:p w14:paraId="0F55B43D" w14:textId="03D8155F" w:rsidR="00AA053D" w:rsidRPr="008113B5" w:rsidRDefault="00126F47" w:rsidP="00891A82">
      <w:pPr>
        <w:jc w:val="both"/>
        <w:rPr>
          <w:rFonts w:ascii="Times New Roman" w:hAnsi="Times New Roman" w:cs="Times New Roman"/>
        </w:rPr>
      </w:pPr>
      <w:r>
        <w:rPr>
          <w:rFonts w:ascii="Times New Roman" w:hAnsi="Times New Roman" w:cs="Times New Roman"/>
          <w:sz w:val="24"/>
          <w:szCs w:val="24"/>
        </w:rPr>
        <w:t xml:space="preserve"> </w:t>
      </w:r>
      <w:r w:rsidR="00E43DE3">
        <w:rPr>
          <w:rFonts w:ascii="Times New Roman" w:hAnsi="Times New Roman" w:cs="Times New Roman"/>
        </w:rPr>
        <w:t xml:space="preserve"> </w:t>
      </w:r>
      <w:r w:rsidR="007A0BF5" w:rsidRPr="006D2ADC">
        <w:br/>
      </w:r>
      <w:r w:rsidR="00891A82" w:rsidRPr="00891A82">
        <w:rPr>
          <w:rFonts w:ascii="Times New Roman" w:hAnsi="Times New Roman" w:cs="Times New Roman"/>
          <w:sz w:val="24"/>
          <w:szCs w:val="24"/>
        </w:rPr>
        <w:t xml:space="preserve">L’indemnité de trajet vise à </w:t>
      </w:r>
      <w:r w:rsidR="00891A82" w:rsidRPr="00891A82">
        <w:rPr>
          <w:rFonts w:ascii="Times New Roman" w:hAnsi="Times New Roman" w:cs="Times New Roman"/>
          <w:b/>
          <w:bCs/>
          <w:sz w:val="24"/>
          <w:szCs w:val="24"/>
        </w:rPr>
        <w:t>dédommager le salarié</w:t>
      </w:r>
      <w:r w:rsidR="00891A82" w:rsidRPr="00891A82">
        <w:rPr>
          <w:rFonts w:ascii="Times New Roman" w:hAnsi="Times New Roman" w:cs="Times New Roman"/>
          <w:sz w:val="24"/>
          <w:szCs w:val="24"/>
        </w:rPr>
        <w:t xml:space="preserve"> pour la contrainte liée au déplacement quotidien vers un lieu de travail qui change régulièrement (comme un chantier). Elle ne rémunère </w:t>
      </w:r>
      <w:r w:rsidR="00891A82" w:rsidRPr="00891A82">
        <w:rPr>
          <w:rFonts w:ascii="Times New Roman" w:hAnsi="Times New Roman" w:cs="Times New Roman"/>
          <w:b/>
          <w:bCs/>
          <w:sz w:val="24"/>
          <w:szCs w:val="24"/>
        </w:rPr>
        <w:t>ni le travail</w:t>
      </w:r>
      <w:r w:rsidR="00891A82" w:rsidRPr="00891A82">
        <w:rPr>
          <w:rFonts w:ascii="Times New Roman" w:hAnsi="Times New Roman" w:cs="Times New Roman"/>
          <w:sz w:val="24"/>
          <w:szCs w:val="24"/>
        </w:rPr>
        <w:t xml:space="preserve">, ni les frais de transport, mais </w:t>
      </w:r>
      <w:r w:rsidR="00891A82" w:rsidRPr="00891A82">
        <w:rPr>
          <w:rFonts w:ascii="Times New Roman" w:hAnsi="Times New Roman" w:cs="Times New Roman"/>
          <w:b/>
          <w:bCs/>
          <w:sz w:val="24"/>
          <w:szCs w:val="24"/>
        </w:rPr>
        <w:t>le temps passé à se déplacer</w:t>
      </w:r>
      <w:r w:rsidR="00891A82" w:rsidRPr="00891A82">
        <w:rPr>
          <w:rFonts w:ascii="Times New Roman" w:hAnsi="Times New Roman" w:cs="Times New Roman"/>
          <w:sz w:val="24"/>
          <w:szCs w:val="24"/>
        </w:rPr>
        <w:t xml:space="preserve">. Cette indemnité, versée sous forme de forfait, a </w:t>
      </w:r>
      <w:r w:rsidR="00891A82">
        <w:rPr>
          <w:rFonts w:ascii="Times New Roman" w:hAnsi="Times New Roman" w:cs="Times New Roman"/>
          <w:sz w:val="24"/>
          <w:szCs w:val="24"/>
        </w:rPr>
        <w:t xml:space="preserve">donc </w:t>
      </w:r>
      <w:r w:rsidR="00891A82" w:rsidRPr="00891A82">
        <w:rPr>
          <w:rFonts w:ascii="Times New Roman" w:hAnsi="Times New Roman" w:cs="Times New Roman"/>
          <w:sz w:val="24"/>
          <w:szCs w:val="24"/>
        </w:rPr>
        <w:t xml:space="preserve">été mise en place pour dédommager le salarié </w:t>
      </w:r>
      <w:r w:rsidR="00891A82" w:rsidRPr="008D1D4C">
        <w:rPr>
          <w:rFonts w:ascii="Times New Roman" w:hAnsi="Times New Roman" w:cs="Times New Roman"/>
          <w:sz w:val="24"/>
          <w:szCs w:val="24"/>
        </w:rPr>
        <w:t>du</w:t>
      </w:r>
      <w:r w:rsidR="00891A82" w:rsidRPr="008D1D4C">
        <w:rPr>
          <w:rFonts w:ascii="Times New Roman" w:hAnsi="Times New Roman" w:cs="Times New Roman"/>
          <w:b/>
          <w:bCs/>
          <w:sz w:val="24"/>
          <w:szCs w:val="24"/>
        </w:rPr>
        <w:t xml:space="preserve"> temps passé</w:t>
      </w:r>
      <w:r w:rsidR="00891A82" w:rsidRPr="00891A82">
        <w:rPr>
          <w:rFonts w:ascii="Times New Roman" w:hAnsi="Times New Roman" w:cs="Times New Roman"/>
          <w:sz w:val="24"/>
          <w:szCs w:val="24"/>
        </w:rPr>
        <w:t xml:space="preserve"> dans les transports (quels qu'ils soient) pour rejoindre le chantier</w:t>
      </w:r>
      <w:r w:rsidR="00891A82" w:rsidRPr="00891A82">
        <w:rPr>
          <w:rFonts w:ascii="Times New Roman" w:hAnsi="Times New Roman" w:cs="Times New Roman"/>
          <w:i/>
          <w:iCs/>
          <w:sz w:val="24"/>
          <w:szCs w:val="24"/>
        </w:rPr>
        <w:t>.</w:t>
      </w:r>
    </w:p>
    <w:p w14:paraId="0A77AFD2" w14:textId="77777777" w:rsidR="00AA053D" w:rsidRPr="00AA053D" w:rsidRDefault="00AA053D" w:rsidP="00AA053D">
      <w:pPr>
        <w:jc w:val="both"/>
        <w:rPr>
          <w:rFonts w:ascii="Times New Roman" w:hAnsi="Times New Roman" w:cs="Times New Roman"/>
          <w:i/>
          <w:iCs/>
          <w:sz w:val="24"/>
          <w:szCs w:val="24"/>
        </w:rPr>
      </w:pPr>
      <w:r w:rsidRPr="00AA053D">
        <w:rPr>
          <w:rFonts w:ascii="Times New Roman" w:hAnsi="Times New Roman" w:cs="Times New Roman"/>
          <w:i/>
          <w:iCs/>
          <w:sz w:val="24"/>
          <w:szCs w:val="24"/>
        </w:rPr>
        <w:t>Les règles d’application des indemnités peuvent parfois prêter à confusion, notamment lorsqu’il est question du</w:t>
      </w:r>
      <w:r w:rsidRPr="00AA053D">
        <w:rPr>
          <w:rFonts w:ascii="Times New Roman" w:hAnsi="Times New Roman" w:cs="Times New Roman"/>
          <w:b/>
          <w:bCs/>
          <w:i/>
          <w:iCs/>
          <w:sz w:val="24"/>
          <w:szCs w:val="24"/>
        </w:rPr>
        <w:t xml:space="preserve"> temps de trajet. </w:t>
      </w:r>
      <w:r w:rsidRPr="00AA053D">
        <w:rPr>
          <w:rFonts w:ascii="Times New Roman" w:hAnsi="Times New Roman" w:cs="Times New Roman"/>
          <w:i/>
          <w:iCs/>
          <w:sz w:val="24"/>
          <w:szCs w:val="24"/>
        </w:rPr>
        <w:t xml:space="preserve">Et, plus précisément, l’application des indemnités lorsque ce dernier est considéré comme du </w:t>
      </w:r>
      <w:r w:rsidRPr="00AA053D">
        <w:rPr>
          <w:rFonts w:ascii="Times New Roman" w:hAnsi="Times New Roman" w:cs="Times New Roman"/>
          <w:b/>
          <w:bCs/>
          <w:i/>
          <w:iCs/>
          <w:sz w:val="24"/>
          <w:szCs w:val="24"/>
        </w:rPr>
        <w:t>temps de travail effectif. </w:t>
      </w:r>
    </w:p>
    <w:p w14:paraId="2CA0B939" w14:textId="6ED9CD19" w:rsidR="00AA053D" w:rsidRPr="00AA053D" w:rsidRDefault="00AA053D" w:rsidP="00AA053D">
      <w:pPr>
        <w:jc w:val="both"/>
        <w:rPr>
          <w:rFonts w:ascii="Times New Roman" w:hAnsi="Times New Roman" w:cs="Times New Roman"/>
          <w:i/>
          <w:iCs/>
          <w:sz w:val="24"/>
          <w:szCs w:val="24"/>
        </w:rPr>
      </w:pPr>
      <w:r>
        <w:rPr>
          <w:rFonts w:ascii="Times New Roman" w:hAnsi="Times New Roman" w:cs="Times New Roman"/>
          <w:i/>
          <w:iCs/>
          <w:sz w:val="24"/>
          <w:szCs w:val="24"/>
        </w:rPr>
        <w:t>Le</w:t>
      </w:r>
      <w:r w:rsidRPr="00AA053D">
        <w:rPr>
          <w:rFonts w:ascii="Times New Roman" w:hAnsi="Times New Roman" w:cs="Times New Roman"/>
          <w:i/>
          <w:iCs/>
          <w:sz w:val="24"/>
          <w:szCs w:val="24"/>
        </w:rPr>
        <w:t xml:space="preserve"> temps de trajet correspond au temps passé pour se rendre à son travail depuis son lieu de résidence. En principe, dans la plupart des métiers, ce temps n’est pas compté comme du temps de travail effectif. Par temps de travail effectif, on entend une période durant laquelle le salarié est </w:t>
      </w:r>
      <w:r w:rsidRPr="00AA053D">
        <w:rPr>
          <w:rFonts w:ascii="Times New Roman" w:hAnsi="Times New Roman" w:cs="Times New Roman"/>
          <w:b/>
          <w:bCs/>
          <w:i/>
          <w:iCs/>
          <w:sz w:val="24"/>
          <w:szCs w:val="24"/>
        </w:rPr>
        <w:t>à disposition de son employeur e</w:t>
      </w:r>
      <w:r w:rsidRPr="00AA053D">
        <w:rPr>
          <w:rFonts w:ascii="Times New Roman" w:hAnsi="Times New Roman" w:cs="Times New Roman"/>
          <w:i/>
          <w:iCs/>
          <w:sz w:val="24"/>
          <w:szCs w:val="24"/>
        </w:rPr>
        <w:t>t qui se rémunère comme telle. </w:t>
      </w:r>
    </w:p>
    <w:p w14:paraId="2CEE8072" w14:textId="77777777" w:rsidR="00AA053D" w:rsidRPr="00AA053D" w:rsidRDefault="00AA053D" w:rsidP="00AA053D">
      <w:pPr>
        <w:jc w:val="both"/>
        <w:rPr>
          <w:rFonts w:ascii="Times New Roman" w:hAnsi="Times New Roman" w:cs="Times New Roman"/>
          <w:i/>
          <w:iCs/>
          <w:sz w:val="24"/>
          <w:szCs w:val="24"/>
        </w:rPr>
      </w:pPr>
      <w:r w:rsidRPr="00AA053D">
        <w:rPr>
          <w:rFonts w:ascii="Times New Roman" w:hAnsi="Times New Roman" w:cs="Times New Roman"/>
          <w:i/>
          <w:iCs/>
          <w:sz w:val="24"/>
          <w:szCs w:val="24"/>
        </w:rPr>
        <w:t xml:space="preserve">Toutefois, dans le BTP, il arrive que ce temps de trajet bascule en temps de travail effectif. C’est le cas lorsque l’employé est </w:t>
      </w:r>
      <w:r w:rsidRPr="00AA053D">
        <w:rPr>
          <w:rFonts w:ascii="Times New Roman" w:hAnsi="Times New Roman" w:cs="Times New Roman"/>
          <w:b/>
          <w:bCs/>
          <w:i/>
          <w:iCs/>
          <w:sz w:val="24"/>
          <w:szCs w:val="24"/>
        </w:rPr>
        <w:t>dans l’obligation de transiter par les locaux de sa société</w:t>
      </w:r>
      <w:r w:rsidRPr="00AA053D">
        <w:rPr>
          <w:rFonts w:ascii="Times New Roman" w:hAnsi="Times New Roman" w:cs="Times New Roman"/>
          <w:i/>
          <w:iCs/>
          <w:sz w:val="24"/>
          <w:szCs w:val="24"/>
        </w:rPr>
        <w:t xml:space="preserve"> avant d’aller sur le chantier. Le temps de travail commence alors au moment de son arrivée au siège jusqu’à son retour définitif en fin de journée. </w:t>
      </w:r>
    </w:p>
    <w:p w14:paraId="54C26CDB" w14:textId="4928FAA7" w:rsidR="00AA053D" w:rsidRPr="00AA053D" w:rsidRDefault="00AA053D" w:rsidP="00AA053D">
      <w:pPr>
        <w:jc w:val="both"/>
        <w:rPr>
          <w:rFonts w:ascii="Times New Roman" w:hAnsi="Times New Roman" w:cs="Times New Roman"/>
          <w:i/>
          <w:iCs/>
          <w:sz w:val="24"/>
          <w:szCs w:val="24"/>
        </w:rPr>
      </w:pPr>
      <w:r w:rsidRPr="00AA053D">
        <w:rPr>
          <w:rFonts w:ascii="Times New Roman" w:hAnsi="Times New Roman" w:cs="Times New Roman"/>
          <w:i/>
          <w:iCs/>
          <w:sz w:val="24"/>
          <w:szCs w:val="24"/>
        </w:rPr>
        <w:t>Dans ce cas, qu’en est-il des indemnités de trajet BTP ? Sont-elles due</w:t>
      </w:r>
      <w:r>
        <w:rPr>
          <w:rFonts w:ascii="Times New Roman" w:hAnsi="Times New Roman" w:cs="Times New Roman"/>
          <w:i/>
          <w:iCs/>
          <w:sz w:val="24"/>
          <w:szCs w:val="24"/>
        </w:rPr>
        <w:t>s</w:t>
      </w:r>
      <w:r w:rsidRPr="00AA053D">
        <w:rPr>
          <w:rFonts w:ascii="Times New Roman" w:hAnsi="Times New Roman" w:cs="Times New Roman"/>
          <w:i/>
          <w:iCs/>
          <w:sz w:val="24"/>
          <w:szCs w:val="24"/>
        </w:rPr>
        <w:t xml:space="preserve"> ? </w:t>
      </w:r>
      <w:r w:rsidRPr="00AA053D">
        <w:rPr>
          <w:rFonts w:ascii="Times New Roman" w:hAnsi="Times New Roman" w:cs="Times New Roman"/>
          <w:b/>
          <w:bCs/>
          <w:i/>
          <w:iCs/>
          <w:sz w:val="24"/>
          <w:szCs w:val="24"/>
        </w:rPr>
        <w:t xml:space="preserve">La réponse est non. </w:t>
      </w:r>
      <w:r w:rsidRPr="00AA053D">
        <w:rPr>
          <w:rFonts w:ascii="Times New Roman" w:hAnsi="Times New Roman" w:cs="Times New Roman"/>
          <w:i/>
          <w:iCs/>
          <w:sz w:val="24"/>
          <w:szCs w:val="24"/>
        </w:rPr>
        <w:t>Si le trajet compte comme temps de travail effectif, la convention collective précise que l’employeur n’est pas redevable d’une indemnité de trajet. </w:t>
      </w:r>
    </w:p>
    <w:p w14:paraId="4D384D24" w14:textId="098F11D0" w:rsidR="00891A82" w:rsidRPr="00250288" w:rsidRDefault="00250288" w:rsidP="00891A82">
      <w:pPr>
        <w:jc w:val="both"/>
        <w:rPr>
          <w:rFonts w:ascii="Times New Roman" w:hAnsi="Times New Roman" w:cs="Times New Roman"/>
          <w:sz w:val="24"/>
          <w:szCs w:val="24"/>
        </w:rPr>
      </w:pPr>
      <w:r w:rsidRPr="00250288">
        <w:rPr>
          <w:rFonts w:ascii="Times New Roman" w:hAnsi="Times New Roman" w:cs="Times New Roman"/>
          <w:sz w:val="24"/>
          <w:szCs w:val="24"/>
        </w:rPr>
        <w:t>L’employeur doit pouvoir prouver que le versement des indemnités était bien justifié en cas de contrôle de l'administration fiscale. L’employeur doit également conserver tous les justificatifs pendant 6 ans conformément aux obligations légales et respecte</w:t>
      </w:r>
      <w:r>
        <w:rPr>
          <w:rFonts w:ascii="Times New Roman" w:hAnsi="Times New Roman" w:cs="Times New Roman"/>
          <w:sz w:val="24"/>
          <w:szCs w:val="24"/>
        </w:rPr>
        <w:t>r</w:t>
      </w:r>
      <w:r w:rsidRPr="00250288">
        <w:rPr>
          <w:rFonts w:ascii="Times New Roman" w:hAnsi="Times New Roman" w:cs="Times New Roman"/>
          <w:sz w:val="24"/>
          <w:szCs w:val="24"/>
        </w:rPr>
        <w:t xml:space="preserve"> les délais de prescription de 3 ans pour toute réclamation de la part des salariés.</w:t>
      </w:r>
    </w:p>
    <w:p w14:paraId="630D3982" w14:textId="48C3AF9D" w:rsidR="00250288" w:rsidRDefault="00891A82" w:rsidP="00891A82">
      <w:pPr>
        <w:jc w:val="both"/>
        <w:rPr>
          <w:rFonts w:ascii="Times New Roman" w:hAnsi="Times New Roman" w:cs="Times New Roman"/>
          <w:sz w:val="24"/>
          <w:szCs w:val="24"/>
        </w:rPr>
      </w:pPr>
      <w:r w:rsidRPr="00891A82">
        <w:rPr>
          <w:rFonts w:ascii="Times New Roman" w:hAnsi="Times New Roman" w:cs="Times New Roman"/>
          <w:sz w:val="24"/>
          <w:szCs w:val="24"/>
        </w:rPr>
        <w:t>Normalement exclue des cotisations quand elle est analysée comme remboursement de frais professionnels</w:t>
      </w:r>
      <w:r w:rsidR="00074455">
        <w:rPr>
          <w:rFonts w:ascii="Times New Roman" w:hAnsi="Times New Roman" w:cs="Times New Roman"/>
          <w:sz w:val="24"/>
          <w:szCs w:val="24"/>
        </w:rPr>
        <w:t xml:space="preserve"> et </w:t>
      </w:r>
      <w:r w:rsidR="00740494">
        <w:rPr>
          <w:rFonts w:ascii="Times New Roman" w:hAnsi="Times New Roman" w:cs="Times New Roman"/>
          <w:sz w:val="24"/>
          <w:szCs w:val="24"/>
        </w:rPr>
        <w:t xml:space="preserve">que la DFS n’est pas </w:t>
      </w:r>
      <w:proofErr w:type="gramStart"/>
      <w:r w:rsidR="00740494">
        <w:rPr>
          <w:rFonts w:ascii="Times New Roman" w:hAnsi="Times New Roman" w:cs="Times New Roman"/>
          <w:sz w:val="24"/>
          <w:szCs w:val="24"/>
        </w:rPr>
        <w:t xml:space="preserve">appliquée </w:t>
      </w:r>
      <w:r w:rsidRPr="00891A82">
        <w:rPr>
          <w:rFonts w:ascii="Times New Roman" w:hAnsi="Times New Roman" w:cs="Times New Roman"/>
          <w:sz w:val="24"/>
          <w:szCs w:val="24"/>
        </w:rPr>
        <w:t>,</w:t>
      </w:r>
      <w:proofErr w:type="gramEnd"/>
      <w:r w:rsidRPr="00891A82">
        <w:rPr>
          <w:rFonts w:ascii="Times New Roman" w:hAnsi="Times New Roman" w:cs="Times New Roman"/>
          <w:sz w:val="24"/>
          <w:szCs w:val="24"/>
        </w:rPr>
        <w:t xml:space="preserve"> nous considérerons </w:t>
      </w:r>
      <w:r w:rsidR="00250288">
        <w:rPr>
          <w:rFonts w:ascii="Times New Roman" w:hAnsi="Times New Roman" w:cs="Times New Roman"/>
          <w:sz w:val="24"/>
          <w:szCs w:val="24"/>
        </w:rPr>
        <w:t xml:space="preserve">ici l’indemnité de trajet versée </w:t>
      </w:r>
      <w:r w:rsidRPr="00891A82">
        <w:rPr>
          <w:rFonts w:ascii="Times New Roman" w:hAnsi="Times New Roman" w:cs="Times New Roman"/>
          <w:sz w:val="24"/>
          <w:szCs w:val="24"/>
        </w:rPr>
        <w:t xml:space="preserve">comme un complémentaire de salaire, ce qui a pour effet </w:t>
      </w:r>
      <w:r w:rsidR="00250288">
        <w:rPr>
          <w:rFonts w:ascii="Times New Roman" w:hAnsi="Times New Roman" w:cs="Times New Roman"/>
          <w:sz w:val="24"/>
          <w:szCs w:val="24"/>
        </w:rPr>
        <w:t xml:space="preserve">de la soumettre à </w:t>
      </w:r>
      <w:r w:rsidRPr="00891A82">
        <w:rPr>
          <w:rFonts w:ascii="Times New Roman" w:hAnsi="Times New Roman" w:cs="Times New Roman"/>
          <w:sz w:val="24"/>
          <w:szCs w:val="24"/>
        </w:rPr>
        <w:t xml:space="preserve">cotisations et </w:t>
      </w:r>
      <w:r w:rsidR="00250288">
        <w:rPr>
          <w:rFonts w:ascii="Times New Roman" w:hAnsi="Times New Roman" w:cs="Times New Roman"/>
          <w:sz w:val="24"/>
          <w:szCs w:val="24"/>
        </w:rPr>
        <w:t>de la rendre imposable</w:t>
      </w:r>
      <w:r w:rsidRPr="00891A82">
        <w:rPr>
          <w:rFonts w:ascii="Times New Roman" w:hAnsi="Times New Roman" w:cs="Times New Roman"/>
          <w:sz w:val="24"/>
          <w:szCs w:val="24"/>
        </w:rPr>
        <w:t>.</w:t>
      </w:r>
    </w:p>
    <w:p w14:paraId="784A9D19" w14:textId="77777777" w:rsidR="00305953" w:rsidRDefault="00305953" w:rsidP="00891A82">
      <w:pPr>
        <w:jc w:val="both"/>
        <w:rPr>
          <w:rFonts w:ascii="Times New Roman" w:hAnsi="Times New Roman" w:cs="Times New Roman"/>
          <w:b/>
          <w:bCs/>
          <w:sz w:val="24"/>
          <w:szCs w:val="24"/>
        </w:rPr>
      </w:pPr>
    </w:p>
    <w:p w14:paraId="15C68422" w14:textId="77777777" w:rsidR="00305953" w:rsidRDefault="00305953" w:rsidP="00891A82">
      <w:pPr>
        <w:jc w:val="both"/>
        <w:rPr>
          <w:rFonts w:ascii="Times New Roman" w:hAnsi="Times New Roman" w:cs="Times New Roman"/>
          <w:b/>
          <w:bCs/>
          <w:sz w:val="24"/>
          <w:szCs w:val="24"/>
        </w:rPr>
      </w:pPr>
    </w:p>
    <w:p w14:paraId="3CD9EE5D" w14:textId="77777777" w:rsidR="00305953" w:rsidRDefault="00305953" w:rsidP="00891A82">
      <w:pPr>
        <w:jc w:val="both"/>
        <w:rPr>
          <w:rFonts w:ascii="Times New Roman" w:hAnsi="Times New Roman" w:cs="Times New Roman"/>
          <w:b/>
          <w:bCs/>
          <w:sz w:val="24"/>
          <w:szCs w:val="24"/>
        </w:rPr>
      </w:pPr>
    </w:p>
    <w:p w14:paraId="4D9C2127" w14:textId="7BC7D8ED" w:rsidR="00891A82" w:rsidRDefault="00250288" w:rsidP="00891A82">
      <w:pPr>
        <w:jc w:val="both"/>
        <w:rPr>
          <w:rFonts w:ascii="Times New Roman" w:hAnsi="Times New Roman" w:cs="Times New Roman"/>
          <w:b/>
          <w:bCs/>
          <w:sz w:val="24"/>
          <w:szCs w:val="24"/>
        </w:rPr>
      </w:pPr>
      <w:r w:rsidRPr="00250288">
        <w:rPr>
          <w:rFonts w:ascii="Times New Roman" w:hAnsi="Times New Roman" w:cs="Times New Roman"/>
          <w:b/>
          <w:bCs/>
          <w:sz w:val="24"/>
          <w:szCs w:val="24"/>
        </w:rPr>
        <w:lastRenderedPageBreak/>
        <w:t xml:space="preserve">La notion de </w:t>
      </w:r>
      <w:r>
        <w:rPr>
          <w:rFonts w:ascii="Times New Roman" w:hAnsi="Times New Roman" w:cs="Times New Roman"/>
          <w:b/>
          <w:bCs/>
          <w:sz w:val="24"/>
          <w:szCs w:val="24"/>
        </w:rPr>
        <w:t>D</w:t>
      </w:r>
      <w:r w:rsidRPr="00250288">
        <w:rPr>
          <w:rFonts w:ascii="Times New Roman" w:hAnsi="Times New Roman" w:cs="Times New Roman"/>
          <w:b/>
          <w:bCs/>
          <w:sz w:val="24"/>
          <w:szCs w:val="24"/>
        </w:rPr>
        <w:t xml:space="preserve">éduction </w:t>
      </w:r>
      <w:r>
        <w:rPr>
          <w:rFonts w:ascii="Times New Roman" w:hAnsi="Times New Roman" w:cs="Times New Roman"/>
          <w:b/>
          <w:bCs/>
          <w:sz w:val="24"/>
          <w:szCs w:val="24"/>
        </w:rPr>
        <w:t>F</w:t>
      </w:r>
      <w:r w:rsidRPr="00250288">
        <w:rPr>
          <w:rFonts w:ascii="Times New Roman" w:hAnsi="Times New Roman" w:cs="Times New Roman"/>
          <w:b/>
          <w:bCs/>
          <w:sz w:val="24"/>
          <w:szCs w:val="24"/>
        </w:rPr>
        <w:t xml:space="preserve">orfaitaire </w:t>
      </w:r>
      <w:r>
        <w:rPr>
          <w:rFonts w:ascii="Times New Roman" w:hAnsi="Times New Roman" w:cs="Times New Roman"/>
          <w:b/>
          <w:bCs/>
          <w:sz w:val="24"/>
          <w:szCs w:val="24"/>
        </w:rPr>
        <w:t>S</w:t>
      </w:r>
      <w:r w:rsidRPr="00250288">
        <w:rPr>
          <w:rFonts w:ascii="Times New Roman" w:hAnsi="Times New Roman" w:cs="Times New Roman"/>
          <w:b/>
          <w:bCs/>
          <w:sz w:val="24"/>
          <w:szCs w:val="24"/>
        </w:rPr>
        <w:t>pécifique</w:t>
      </w:r>
      <w:r w:rsidR="00891A82" w:rsidRPr="00250288">
        <w:rPr>
          <w:rFonts w:ascii="Times New Roman" w:hAnsi="Times New Roman" w:cs="Times New Roman"/>
          <w:b/>
          <w:bCs/>
          <w:sz w:val="24"/>
          <w:szCs w:val="24"/>
        </w:rPr>
        <w:t xml:space="preserve"> </w:t>
      </w:r>
      <w:r>
        <w:rPr>
          <w:rFonts w:ascii="Times New Roman" w:hAnsi="Times New Roman" w:cs="Times New Roman"/>
          <w:b/>
          <w:bCs/>
          <w:sz w:val="24"/>
          <w:szCs w:val="24"/>
        </w:rPr>
        <w:t xml:space="preserve">(DFS) </w:t>
      </w:r>
    </w:p>
    <w:p w14:paraId="2486946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Définition</w:t>
      </w:r>
    </w:p>
    <w:p w14:paraId="59F7C985" w14:textId="61B93E7B"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est un abattement de </w:t>
      </w:r>
      <w:r w:rsidRPr="00250288">
        <w:rPr>
          <w:rFonts w:ascii="Times New Roman" w:hAnsi="Times New Roman" w:cs="Times New Roman"/>
          <w:b/>
          <w:bCs/>
          <w:sz w:val="24"/>
          <w:szCs w:val="24"/>
        </w:rPr>
        <w:t>8 %</w:t>
      </w:r>
      <w:r>
        <w:rPr>
          <w:rFonts w:ascii="Times New Roman" w:hAnsi="Times New Roman" w:cs="Times New Roman"/>
          <w:sz w:val="24"/>
          <w:szCs w:val="24"/>
        </w:rPr>
        <w:t xml:space="preserve"> (en 2025 – 7% en 2026 – suppression programmée à compter de 203</w:t>
      </w:r>
      <w:r w:rsidR="00E6054D">
        <w:rPr>
          <w:rFonts w:ascii="Times New Roman" w:hAnsi="Times New Roman" w:cs="Times New Roman"/>
          <w:sz w:val="24"/>
          <w:szCs w:val="24"/>
        </w:rPr>
        <w:t>2</w:t>
      </w:r>
      <w:r>
        <w:rPr>
          <w:rFonts w:ascii="Times New Roman" w:hAnsi="Times New Roman" w:cs="Times New Roman"/>
          <w:sz w:val="24"/>
          <w:szCs w:val="24"/>
        </w:rPr>
        <w:t>)</w:t>
      </w:r>
      <w:r w:rsidRPr="00250288">
        <w:rPr>
          <w:rFonts w:ascii="Times New Roman" w:hAnsi="Times New Roman" w:cs="Times New Roman"/>
          <w:sz w:val="24"/>
          <w:szCs w:val="24"/>
        </w:rPr>
        <w:t xml:space="preserve"> appliqué sur le salaire brut pour tenir compte des frais professionnels que le salarié supporte sans remboursement (ex. : déplacements fréquents, repas sur chantier, etc.). Elle est prévue par l’article 5 de l’annexe IV du Code général des impôts et concerne certaines professions listées dans ce texte</w:t>
      </w:r>
    </w:p>
    <w:p w14:paraId="5F409FC0" w14:textId="77777777" w:rsidR="00250288" w:rsidRPr="00250288" w:rsidRDefault="00250288" w:rsidP="00891A82">
      <w:pPr>
        <w:jc w:val="both"/>
        <w:rPr>
          <w:rFonts w:ascii="Times New Roman" w:hAnsi="Times New Roman" w:cs="Times New Roman"/>
          <w:b/>
          <w:bCs/>
          <w:sz w:val="24"/>
          <w:szCs w:val="24"/>
        </w:rPr>
      </w:pPr>
    </w:p>
    <w:p w14:paraId="757B34F5"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La DFS peut être appliquée aux salariés :</w:t>
      </w:r>
    </w:p>
    <w:p w14:paraId="12AB7F56"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b/>
          <w:bCs/>
          <w:sz w:val="24"/>
          <w:szCs w:val="24"/>
        </w:rPr>
        <w:t>Travaillant de manière constante sur les chantiers</w:t>
      </w:r>
      <w:r w:rsidRPr="00250288">
        <w:rPr>
          <w:rFonts w:ascii="Times New Roman" w:hAnsi="Times New Roman" w:cs="Times New Roman"/>
          <w:sz w:val="24"/>
          <w:szCs w:val="24"/>
        </w:rPr>
        <w:t xml:space="preserve"> (pas en atelier ou au siège)</w:t>
      </w:r>
    </w:p>
    <w:p w14:paraId="5840C21C"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sz w:val="24"/>
          <w:szCs w:val="24"/>
        </w:rPr>
        <w:t>Occupant des postes comme :</w:t>
      </w:r>
    </w:p>
    <w:p w14:paraId="47638B08"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Ouvriers du BTP</w:t>
      </w:r>
    </w:p>
    <w:p w14:paraId="4493B2E7"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Apprentis du bâtiment (hors stagiaires et encadrants)</w:t>
      </w:r>
    </w:p>
    <w:p w14:paraId="71432F3E"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 xml:space="preserve">Agents de maîtrise ou cadres </w:t>
      </w:r>
      <w:r w:rsidRPr="00250288">
        <w:rPr>
          <w:rFonts w:ascii="Times New Roman" w:hAnsi="Times New Roman" w:cs="Times New Roman"/>
          <w:b/>
          <w:bCs/>
          <w:sz w:val="24"/>
          <w:szCs w:val="24"/>
        </w:rPr>
        <w:t>présents sur les chantiers</w:t>
      </w:r>
      <w:r w:rsidRPr="00250288">
        <w:rPr>
          <w:rFonts w:ascii="Times New Roman" w:hAnsi="Times New Roman" w:cs="Times New Roman"/>
          <w:sz w:val="24"/>
          <w:szCs w:val="24"/>
        </w:rPr>
        <w:t xml:space="preserve"> (ex. : chefs de chantier, conducteurs de travaux)</w:t>
      </w:r>
    </w:p>
    <w:p w14:paraId="5EDE14A2"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b/>
          <w:bCs/>
          <w:sz w:val="24"/>
          <w:szCs w:val="24"/>
        </w:rPr>
        <w:t>Conditions à respecter :</w:t>
      </w:r>
    </w:p>
    <w:p w14:paraId="08CA7FBE"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doit exercer une </w:t>
      </w:r>
      <w:r w:rsidRPr="00250288">
        <w:rPr>
          <w:rFonts w:ascii="Times New Roman" w:hAnsi="Times New Roman" w:cs="Times New Roman"/>
          <w:b/>
          <w:bCs/>
          <w:sz w:val="24"/>
          <w:szCs w:val="24"/>
        </w:rPr>
        <w:t>activité ouvrant droit à la DFS</w:t>
      </w:r>
    </w:p>
    <w:p w14:paraId="5B935D49"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L’employeur doit </w:t>
      </w:r>
      <w:r w:rsidRPr="00250288">
        <w:rPr>
          <w:rFonts w:ascii="Times New Roman" w:hAnsi="Times New Roman" w:cs="Times New Roman"/>
          <w:b/>
          <w:bCs/>
          <w:sz w:val="24"/>
          <w:szCs w:val="24"/>
        </w:rPr>
        <w:t>informer le salarié</w:t>
      </w:r>
      <w:r w:rsidRPr="00250288">
        <w:rPr>
          <w:rFonts w:ascii="Times New Roman" w:hAnsi="Times New Roman" w:cs="Times New Roman"/>
          <w:sz w:val="24"/>
          <w:szCs w:val="24"/>
        </w:rPr>
        <w:t xml:space="preserve"> et obtenir son </w:t>
      </w:r>
      <w:r w:rsidRPr="00250288">
        <w:rPr>
          <w:rFonts w:ascii="Times New Roman" w:hAnsi="Times New Roman" w:cs="Times New Roman"/>
          <w:b/>
          <w:bCs/>
          <w:sz w:val="24"/>
          <w:szCs w:val="24"/>
        </w:rPr>
        <w:t>accord écrit</w:t>
      </w:r>
    </w:p>
    <w:p w14:paraId="3F6E9B60"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peut </w:t>
      </w:r>
      <w:r w:rsidRPr="00250288">
        <w:rPr>
          <w:rFonts w:ascii="Times New Roman" w:hAnsi="Times New Roman" w:cs="Times New Roman"/>
          <w:b/>
          <w:bCs/>
          <w:sz w:val="24"/>
          <w:szCs w:val="24"/>
        </w:rPr>
        <w:t>refuser</w:t>
      </w:r>
      <w:r w:rsidRPr="00250288">
        <w:rPr>
          <w:rFonts w:ascii="Times New Roman" w:hAnsi="Times New Roman" w:cs="Times New Roman"/>
          <w:sz w:val="24"/>
          <w:szCs w:val="24"/>
        </w:rPr>
        <w:t xml:space="preserve"> la DFS, car elle peut impacter ses droits sociaux (retraite, chômage, IJSS)</w:t>
      </w:r>
    </w:p>
    <w:p w14:paraId="2D6D3BE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Cas d'exclusion</w:t>
      </w:r>
    </w:p>
    <w:p w14:paraId="529FB5AE"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w:t>
      </w:r>
      <w:r w:rsidRPr="00250288">
        <w:rPr>
          <w:rFonts w:ascii="Times New Roman" w:hAnsi="Times New Roman" w:cs="Times New Roman"/>
          <w:b/>
          <w:bCs/>
          <w:sz w:val="24"/>
          <w:szCs w:val="24"/>
        </w:rPr>
        <w:t>ne s’applique pas</w:t>
      </w:r>
      <w:r w:rsidRPr="00250288">
        <w:rPr>
          <w:rFonts w:ascii="Times New Roman" w:hAnsi="Times New Roman" w:cs="Times New Roman"/>
          <w:sz w:val="24"/>
          <w:szCs w:val="24"/>
        </w:rPr>
        <w:t xml:space="preserve"> :</w:t>
      </w:r>
    </w:p>
    <w:p w14:paraId="5409A6DB"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salariés </w:t>
      </w:r>
      <w:r w:rsidRPr="00250288">
        <w:rPr>
          <w:rFonts w:ascii="Times New Roman" w:hAnsi="Times New Roman" w:cs="Times New Roman"/>
          <w:b/>
          <w:bCs/>
          <w:sz w:val="24"/>
          <w:szCs w:val="24"/>
        </w:rPr>
        <w:t>travaillant en atelier ou au siège</w:t>
      </w:r>
      <w:r w:rsidRPr="00250288">
        <w:rPr>
          <w:rFonts w:ascii="Times New Roman" w:hAnsi="Times New Roman" w:cs="Times New Roman"/>
          <w:sz w:val="24"/>
          <w:szCs w:val="24"/>
        </w:rPr>
        <w:t xml:space="preserve"> de façon régulière</w:t>
      </w:r>
    </w:p>
    <w:p w14:paraId="115306D0"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stagiaires</w:t>
      </w:r>
      <w:r w:rsidRPr="00250288">
        <w:rPr>
          <w:rFonts w:ascii="Times New Roman" w:hAnsi="Times New Roman" w:cs="Times New Roman"/>
          <w:sz w:val="24"/>
          <w:szCs w:val="24"/>
        </w:rPr>
        <w:t xml:space="preserve">, </w:t>
      </w:r>
      <w:r w:rsidRPr="00250288">
        <w:rPr>
          <w:rFonts w:ascii="Times New Roman" w:hAnsi="Times New Roman" w:cs="Times New Roman"/>
          <w:b/>
          <w:bCs/>
          <w:sz w:val="24"/>
          <w:szCs w:val="24"/>
        </w:rPr>
        <w:t>personnels d’encadrement</w:t>
      </w:r>
      <w:r w:rsidRPr="00250288">
        <w:rPr>
          <w:rFonts w:ascii="Times New Roman" w:hAnsi="Times New Roman" w:cs="Times New Roman"/>
          <w:sz w:val="24"/>
          <w:szCs w:val="24"/>
        </w:rPr>
        <w:t xml:space="preserve"> des centres de formation</w:t>
      </w:r>
    </w:p>
    <w:p w14:paraId="39391894"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dirigeants</w:t>
      </w:r>
      <w:r w:rsidRPr="00250288">
        <w:rPr>
          <w:rFonts w:ascii="Times New Roman" w:hAnsi="Times New Roman" w:cs="Times New Roman"/>
          <w:sz w:val="24"/>
          <w:szCs w:val="24"/>
        </w:rPr>
        <w:t xml:space="preserve"> relevant du régime des indépendants (gérants minoritaires, PDG, etc.)</w:t>
      </w:r>
    </w:p>
    <w:p w14:paraId="0E529FBF" w14:textId="77777777" w:rsidR="00E6054D" w:rsidRPr="00E6054D" w:rsidRDefault="00E6054D" w:rsidP="00E6054D">
      <w:pPr>
        <w:spacing w:before="100" w:beforeAutospacing="1" w:after="100" w:afterAutospacing="1" w:line="240" w:lineRule="auto"/>
        <w:outlineLvl w:val="1"/>
        <w:rPr>
          <w:rFonts w:ascii="Times New Roman" w:eastAsia="Times New Roman" w:hAnsi="Times New Roman" w:cs="Times New Roman"/>
          <w:b/>
          <w:bCs/>
          <w:kern w:val="0"/>
          <w:sz w:val="24"/>
          <w:szCs w:val="24"/>
          <w:lang w:eastAsia="fr-FR"/>
          <w14:ligatures w14:val="none"/>
        </w:rPr>
      </w:pPr>
      <w:r w:rsidRPr="00E6054D">
        <w:rPr>
          <w:rFonts w:ascii="Times New Roman" w:eastAsia="Times New Roman" w:hAnsi="Times New Roman" w:cs="Times New Roman"/>
          <w:b/>
          <w:bCs/>
          <w:kern w:val="0"/>
          <w:sz w:val="24"/>
          <w:szCs w:val="24"/>
          <w:lang w:eastAsia="fr-FR"/>
          <w14:ligatures w14:val="none"/>
        </w:rPr>
        <w:t>Avantages et inconvénients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714"/>
        <w:gridCol w:w="4348"/>
      </w:tblGrid>
      <w:tr w:rsidR="00E6054D" w:rsidRPr="00E6054D" w14:paraId="051D23EC" w14:textId="77777777" w:rsidTr="00E6054D">
        <w:trPr>
          <w:tblHeader/>
          <w:tblCellSpacing w:w="15" w:type="dxa"/>
        </w:trPr>
        <w:tc>
          <w:tcPr>
            <w:tcW w:w="0" w:type="auto"/>
            <w:vAlign w:val="center"/>
            <w:hideMark/>
          </w:tcPr>
          <w:p w14:paraId="12C70B3A"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Avantages</w:t>
            </w:r>
          </w:p>
        </w:tc>
        <w:tc>
          <w:tcPr>
            <w:tcW w:w="0" w:type="auto"/>
            <w:vAlign w:val="center"/>
            <w:hideMark/>
          </w:tcPr>
          <w:p w14:paraId="79066351"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Inconvénients</w:t>
            </w:r>
          </w:p>
        </w:tc>
      </w:tr>
      <w:tr w:rsidR="00E6054D" w:rsidRPr="00E6054D" w14:paraId="327CCBC8" w14:textId="77777777" w:rsidTr="00E6054D">
        <w:trPr>
          <w:tblCellSpacing w:w="15" w:type="dxa"/>
        </w:trPr>
        <w:tc>
          <w:tcPr>
            <w:tcW w:w="0" w:type="auto"/>
            <w:vAlign w:val="center"/>
            <w:hideMark/>
          </w:tcPr>
          <w:p w14:paraId="49F7D433"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Réduction des </w:t>
            </w:r>
            <w:r w:rsidRPr="00E6054D">
              <w:rPr>
                <w:rFonts w:ascii="Times New Roman" w:eastAsia="Times New Roman" w:hAnsi="Times New Roman" w:cs="Times New Roman"/>
                <w:b/>
                <w:bCs/>
                <w:kern w:val="0"/>
                <w:sz w:val="24"/>
                <w:szCs w:val="24"/>
                <w:lang w:eastAsia="fr-FR"/>
                <w14:ligatures w14:val="none"/>
              </w:rPr>
              <w:t>charges sociales</w:t>
            </w:r>
            <w:r w:rsidRPr="00E6054D">
              <w:rPr>
                <w:rFonts w:ascii="Times New Roman" w:eastAsia="Times New Roman" w:hAnsi="Times New Roman" w:cs="Times New Roman"/>
                <w:kern w:val="0"/>
                <w:sz w:val="24"/>
                <w:szCs w:val="24"/>
                <w:lang w:eastAsia="fr-FR"/>
                <w14:ligatures w14:val="none"/>
              </w:rPr>
              <w:t xml:space="preserve"> pour l’employeur</w:t>
            </w:r>
          </w:p>
        </w:tc>
        <w:tc>
          <w:tcPr>
            <w:tcW w:w="0" w:type="auto"/>
            <w:vAlign w:val="center"/>
            <w:hideMark/>
          </w:tcPr>
          <w:p w14:paraId="43947C99"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Baisse des </w:t>
            </w:r>
            <w:r w:rsidRPr="00E6054D">
              <w:rPr>
                <w:rFonts w:ascii="Times New Roman" w:eastAsia="Times New Roman" w:hAnsi="Times New Roman" w:cs="Times New Roman"/>
                <w:b/>
                <w:bCs/>
                <w:kern w:val="0"/>
                <w:sz w:val="24"/>
                <w:szCs w:val="24"/>
                <w:lang w:eastAsia="fr-FR"/>
                <w14:ligatures w14:val="none"/>
              </w:rPr>
              <w:t>droits sociaux</w:t>
            </w:r>
            <w:r w:rsidRPr="00E6054D">
              <w:rPr>
                <w:rFonts w:ascii="Times New Roman" w:eastAsia="Times New Roman" w:hAnsi="Times New Roman" w:cs="Times New Roman"/>
                <w:kern w:val="0"/>
                <w:sz w:val="24"/>
                <w:szCs w:val="24"/>
                <w:lang w:eastAsia="fr-FR"/>
                <w14:ligatures w14:val="none"/>
              </w:rPr>
              <w:t xml:space="preserve"> pour le salarié</w:t>
            </w:r>
          </w:p>
        </w:tc>
      </w:tr>
      <w:tr w:rsidR="00E6054D" w:rsidRPr="00E6054D" w14:paraId="5965C81A" w14:textId="77777777" w:rsidTr="00E6054D">
        <w:trPr>
          <w:tblCellSpacing w:w="15" w:type="dxa"/>
        </w:trPr>
        <w:tc>
          <w:tcPr>
            <w:tcW w:w="0" w:type="auto"/>
            <w:vAlign w:val="center"/>
            <w:hideMark/>
          </w:tcPr>
          <w:p w14:paraId="78A27518"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Augmentation du </w:t>
            </w:r>
            <w:r w:rsidRPr="00E6054D">
              <w:rPr>
                <w:rFonts w:ascii="Times New Roman" w:eastAsia="Times New Roman" w:hAnsi="Times New Roman" w:cs="Times New Roman"/>
                <w:b/>
                <w:bCs/>
                <w:kern w:val="0"/>
                <w:sz w:val="24"/>
                <w:szCs w:val="24"/>
                <w:lang w:eastAsia="fr-FR"/>
                <w14:ligatures w14:val="none"/>
              </w:rPr>
              <w:t>net à payer</w:t>
            </w:r>
          </w:p>
        </w:tc>
        <w:tc>
          <w:tcPr>
            <w:tcW w:w="0" w:type="auto"/>
            <w:vAlign w:val="center"/>
            <w:hideMark/>
          </w:tcPr>
          <w:p w14:paraId="0B7317D4"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Complexité administrative et risque URSSAF</w:t>
            </w:r>
          </w:p>
        </w:tc>
      </w:tr>
      <w:tr w:rsidR="00E6054D" w:rsidRPr="00E6054D" w14:paraId="65EF2E3D" w14:textId="77777777" w:rsidTr="00E6054D">
        <w:trPr>
          <w:tblCellSpacing w:w="15" w:type="dxa"/>
        </w:trPr>
        <w:tc>
          <w:tcPr>
            <w:tcW w:w="0" w:type="auto"/>
            <w:vAlign w:val="center"/>
            <w:hideMark/>
          </w:tcPr>
          <w:p w14:paraId="30BA6E1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Reconnaissance des </w:t>
            </w:r>
            <w:r w:rsidRPr="00E6054D">
              <w:rPr>
                <w:rFonts w:ascii="Times New Roman" w:eastAsia="Times New Roman" w:hAnsi="Times New Roman" w:cs="Times New Roman"/>
                <w:b/>
                <w:bCs/>
                <w:kern w:val="0"/>
                <w:sz w:val="24"/>
                <w:szCs w:val="24"/>
                <w:lang w:eastAsia="fr-FR"/>
                <w14:ligatures w14:val="none"/>
              </w:rPr>
              <w:t>frais non remboursés</w:t>
            </w:r>
          </w:p>
        </w:tc>
        <w:tc>
          <w:tcPr>
            <w:tcW w:w="0" w:type="auto"/>
            <w:vAlign w:val="center"/>
            <w:hideMark/>
          </w:tcPr>
          <w:p w14:paraId="7B1EC16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Nécessite un </w:t>
            </w:r>
            <w:r w:rsidRPr="00E6054D">
              <w:rPr>
                <w:rFonts w:ascii="Times New Roman" w:eastAsia="Times New Roman" w:hAnsi="Times New Roman" w:cs="Times New Roman"/>
                <w:b/>
                <w:bCs/>
                <w:kern w:val="0"/>
                <w:sz w:val="24"/>
                <w:szCs w:val="24"/>
                <w:lang w:eastAsia="fr-FR"/>
                <w14:ligatures w14:val="none"/>
              </w:rPr>
              <w:t>accord écrit</w:t>
            </w:r>
            <w:r w:rsidRPr="00E6054D">
              <w:rPr>
                <w:rFonts w:ascii="Times New Roman" w:eastAsia="Times New Roman" w:hAnsi="Times New Roman" w:cs="Times New Roman"/>
                <w:kern w:val="0"/>
                <w:sz w:val="24"/>
                <w:szCs w:val="24"/>
                <w:lang w:eastAsia="fr-FR"/>
                <w14:ligatures w14:val="none"/>
              </w:rPr>
              <w:t xml:space="preserve"> du salarié</w:t>
            </w:r>
          </w:p>
        </w:tc>
      </w:tr>
    </w:tbl>
    <w:p w14:paraId="0AA7169B" w14:textId="77777777" w:rsidR="00BB5DEA" w:rsidRDefault="00BB5DEA" w:rsidP="00891A82">
      <w:pPr>
        <w:jc w:val="both"/>
        <w:rPr>
          <w:rFonts w:ascii="Times New Roman" w:hAnsi="Times New Roman" w:cs="Times New Roman"/>
          <w:sz w:val="28"/>
          <w:szCs w:val="28"/>
        </w:rPr>
      </w:pPr>
    </w:p>
    <w:p w14:paraId="0CFD3AE8" w14:textId="55DEA3BC" w:rsidR="00CD0CA6" w:rsidRPr="00067C2F" w:rsidRDefault="00BB5DEA" w:rsidP="00067C2F">
      <w:pPr>
        <w:jc w:val="both"/>
        <w:rPr>
          <w:rFonts w:ascii="Times New Roman" w:hAnsi="Times New Roman" w:cs="Times New Roman"/>
          <w:sz w:val="28"/>
          <w:szCs w:val="28"/>
        </w:rPr>
      </w:pPr>
      <w:r w:rsidRPr="00BB5DEA">
        <w:rPr>
          <w:rFonts w:ascii="Times New Roman" w:hAnsi="Times New Roman" w:cs="Times New Roman"/>
          <w:sz w:val="24"/>
          <w:szCs w:val="24"/>
        </w:rPr>
        <w:lastRenderedPageBreak/>
        <w:t xml:space="preserve">Cependant La </w:t>
      </w:r>
      <w:r w:rsidRPr="00BB5DEA">
        <w:rPr>
          <w:rFonts w:ascii="Times New Roman" w:hAnsi="Times New Roman" w:cs="Times New Roman"/>
          <w:b/>
          <w:bCs/>
          <w:sz w:val="24"/>
          <w:szCs w:val="24"/>
        </w:rPr>
        <w:t>déduction forfaitaire spécifique (DFS)</w:t>
      </w:r>
      <w:r w:rsidRPr="00BB5DEA">
        <w:rPr>
          <w:rFonts w:ascii="Times New Roman" w:hAnsi="Times New Roman" w:cs="Times New Roman"/>
          <w:sz w:val="24"/>
          <w:szCs w:val="24"/>
        </w:rPr>
        <w:t xml:space="preserve"> n’est </w:t>
      </w:r>
      <w:r w:rsidRPr="00BB5DEA">
        <w:rPr>
          <w:rFonts w:ascii="Times New Roman" w:hAnsi="Times New Roman" w:cs="Times New Roman"/>
          <w:b/>
          <w:bCs/>
          <w:sz w:val="24"/>
          <w:szCs w:val="24"/>
        </w:rPr>
        <w:t>pas obligatoire</w:t>
      </w:r>
      <w:r w:rsidRPr="00BB5DEA">
        <w:rPr>
          <w:rFonts w:ascii="Times New Roman" w:hAnsi="Times New Roman" w:cs="Times New Roman"/>
          <w:sz w:val="24"/>
          <w:szCs w:val="24"/>
        </w:rPr>
        <w:t xml:space="preserve"> : son application repose sur un </w:t>
      </w:r>
      <w:r w:rsidRPr="00BB5DEA">
        <w:rPr>
          <w:rFonts w:ascii="Times New Roman" w:hAnsi="Times New Roman" w:cs="Times New Roman"/>
          <w:b/>
          <w:bCs/>
          <w:sz w:val="24"/>
          <w:szCs w:val="24"/>
        </w:rPr>
        <w:t>choix volontaire</w:t>
      </w:r>
      <w:r w:rsidRPr="00BB5DEA">
        <w:rPr>
          <w:rFonts w:ascii="Times New Roman" w:hAnsi="Times New Roman" w:cs="Times New Roman"/>
          <w:sz w:val="24"/>
          <w:szCs w:val="24"/>
        </w:rPr>
        <w:t xml:space="preserve"> de l’employeur, avec l’accord du salarié</w:t>
      </w:r>
      <w:r>
        <w:rPr>
          <w:rFonts w:ascii="Times New Roman" w:hAnsi="Times New Roman" w:cs="Times New Roman"/>
          <w:sz w:val="24"/>
          <w:szCs w:val="24"/>
        </w:rPr>
        <w:t xml:space="preserve">. Dans le cas présent salarié et employeur sont convenus de l’appliquer. </w:t>
      </w:r>
    </w:p>
    <w:p w14:paraId="7676E976" w14:textId="2E052AFD" w:rsidR="00CD0CA6" w:rsidRDefault="00E6054D">
      <w:r w:rsidRPr="009030A6">
        <w:rPr>
          <w:rFonts w:ascii="Times New Roman" w:hAnsi="Times New Roman" w:cs="Times New Roman"/>
        </w:rPr>
        <w:t xml:space="preserve">La partie du bulletin de paie que nous allons </w:t>
      </w:r>
      <w:r w:rsidR="00C26B5D">
        <w:rPr>
          <w:rFonts w:ascii="Times New Roman" w:hAnsi="Times New Roman" w:cs="Times New Roman"/>
        </w:rPr>
        <w:t xml:space="preserve">à présent </w:t>
      </w:r>
      <w:r w:rsidRPr="009030A6">
        <w:rPr>
          <w:rFonts w:ascii="Times New Roman" w:hAnsi="Times New Roman" w:cs="Times New Roman"/>
        </w:rPr>
        <w:t>commenter se présente ainsi</w:t>
      </w:r>
      <w:r>
        <w:t xml:space="preserve"> : </w:t>
      </w:r>
    </w:p>
    <w:p w14:paraId="708B1BA7" w14:textId="23559BB0" w:rsidR="00CD0CA6" w:rsidRDefault="00990E29">
      <w:r w:rsidRPr="00990E29">
        <w:rPr>
          <w:noProof/>
        </w:rPr>
        <w:drawing>
          <wp:inline distT="0" distB="0" distL="0" distR="0" wp14:anchorId="26427DB0" wp14:editId="488A0B15">
            <wp:extent cx="5760720" cy="2031365"/>
            <wp:effectExtent l="0" t="0" r="0" b="6985"/>
            <wp:docPr id="56836319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363192" name=""/>
                    <pic:cNvPicPr/>
                  </pic:nvPicPr>
                  <pic:blipFill>
                    <a:blip r:embed="rId18"/>
                    <a:stretch>
                      <a:fillRect/>
                    </a:stretch>
                  </pic:blipFill>
                  <pic:spPr>
                    <a:xfrm>
                      <a:off x="0" y="0"/>
                      <a:ext cx="5760720" cy="2031365"/>
                    </a:xfrm>
                    <a:prstGeom prst="rect">
                      <a:avLst/>
                    </a:prstGeom>
                  </pic:spPr>
                </pic:pic>
              </a:graphicData>
            </a:graphic>
          </wp:inline>
        </w:drawing>
      </w:r>
    </w:p>
    <w:p w14:paraId="00CACCB7" w14:textId="13ABCAC2" w:rsidR="00202C5C" w:rsidRDefault="001215FF" w:rsidP="006E672A">
      <w:pPr>
        <w:jc w:val="both"/>
        <w:rPr>
          <w:rFonts w:ascii="Times New Roman" w:hAnsi="Times New Roman" w:cs="Times New Roman"/>
          <w:sz w:val="24"/>
          <w:szCs w:val="24"/>
        </w:rPr>
      </w:pPr>
      <w:r w:rsidRPr="001215FF">
        <w:rPr>
          <w:rFonts w:ascii="Times New Roman" w:hAnsi="Times New Roman" w:cs="Times New Roman"/>
          <w:sz w:val="24"/>
          <w:szCs w:val="24"/>
        </w:rPr>
        <w:drawing>
          <wp:inline distT="0" distB="0" distL="0" distR="0" wp14:anchorId="408E2AE0" wp14:editId="29BA5340">
            <wp:extent cx="5760720" cy="1556385"/>
            <wp:effectExtent l="0" t="0" r="0" b="5715"/>
            <wp:docPr id="214617765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6177655" name=""/>
                    <pic:cNvPicPr/>
                  </pic:nvPicPr>
                  <pic:blipFill>
                    <a:blip r:embed="rId19"/>
                    <a:stretch>
                      <a:fillRect/>
                    </a:stretch>
                  </pic:blipFill>
                  <pic:spPr>
                    <a:xfrm>
                      <a:off x="0" y="0"/>
                      <a:ext cx="5760720" cy="1556385"/>
                    </a:xfrm>
                    <a:prstGeom prst="rect">
                      <a:avLst/>
                    </a:prstGeom>
                  </pic:spPr>
                </pic:pic>
              </a:graphicData>
            </a:graphic>
          </wp:inline>
        </w:drawing>
      </w:r>
    </w:p>
    <w:p w14:paraId="7677973B" w14:textId="5B53C29A" w:rsidR="00202C5C" w:rsidRDefault="00202C5C" w:rsidP="006E672A">
      <w:pPr>
        <w:jc w:val="both"/>
        <w:rPr>
          <w:rFonts w:ascii="Times New Roman" w:hAnsi="Times New Roman" w:cs="Times New Roman"/>
          <w:sz w:val="24"/>
          <w:szCs w:val="24"/>
        </w:rPr>
      </w:pPr>
    </w:p>
    <w:p w14:paraId="41F551E9" w14:textId="38FFE809" w:rsidR="00E6054D" w:rsidRPr="00E6054D" w:rsidRDefault="00E6054D" w:rsidP="006E672A">
      <w:pPr>
        <w:jc w:val="both"/>
        <w:rPr>
          <w:rFonts w:ascii="Times New Roman" w:hAnsi="Times New Roman" w:cs="Times New Roman"/>
          <w:sz w:val="24"/>
          <w:szCs w:val="24"/>
        </w:rPr>
      </w:pPr>
      <w:r w:rsidRPr="00E6054D">
        <w:rPr>
          <w:rFonts w:ascii="Times New Roman" w:hAnsi="Times New Roman" w:cs="Times New Roman"/>
          <w:sz w:val="24"/>
          <w:szCs w:val="24"/>
        </w:rPr>
        <w:t xml:space="preserve">J‘attire votre attention sur le </w:t>
      </w:r>
      <w:r w:rsidRPr="00CE1D73">
        <w:rPr>
          <w:rFonts w:ascii="Times New Roman" w:hAnsi="Times New Roman" w:cs="Times New Roman"/>
          <w:b/>
          <w:bCs/>
          <w:sz w:val="24"/>
          <w:szCs w:val="24"/>
        </w:rPr>
        <w:t>taux d’accident du travail</w:t>
      </w:r>
      <w:r w:rsidRPr="00E6054D">
        <w:rPr>
          <w:rFonts w:ascii="Times New Roman" w:hAnsi="Times New Roman" w:cs="Times New Roman"/>
          <w:sz w:val="24"/>
          <w:szCs w:val="24"/>
        </w:rPr>
        <w:t xml:space="preserve"> </w:t>
      </w:r>
      <w:r w:rsidR="00EA08A3">
        <w:rPr>
          <w:rFonts w:ascii="Times New Roman" w:hAnsi="Times New Roman" w:cs="Times New Roman"/>
          <w:sz w:val="24"/>
          <w:szCs w:val="24"/>
        </w:rPr>
        <w:t xml:space="preserve">- </w:t>
      </w:r>
      <w:r w:rsidRPr="00E6054D">
        <w:rPr>
          <w:rFonts w:ascii="Times New Roman" w:hAnsi="Times New Roman" w:cs="Times New Roman"/>
          <w:sz w:val="24"/>
          <w:szCs w:val="24"/>
        </w:rPr>
        <w:t xml:space="preserve">plus élevé dans ce secteur pour les personnels de chantier que dans d’autres secteurs d’activité. </w:t>
      </w:r>
    </w:p>
    <w:p w14:paraId="51A50236" w14:textId="19BA7038" w:rsidR="00CD0CA6" w:rsidRDefault="00E6054D" w:rsidP="006E672A">
      <w:pPr>
        <w:jc w:val="both"/>
        <w:rPr>
          <w:rFonts w:ascii="Times New Roman" w:hAnsi="Times New Roman" w:cs="Times New Roman"/>
          <w:sz w:val="24"/>
          <w:szCs w:val="24"/>
        </w:rPr>
      </w:pPr>
      <w:r w:rsidRPr="00E6054D">
        <w:rPr>
          <w:rFonts w:ascii="Times New Roman" w:hAnsi="Times New Roman" w:cs="Times New Roman"/>
          <w:sz w:val="24"/>
          <w:szCs w:val="24"/>
        </w:rPr>
        <w:t xml:space="preserve">Nous allons nous arrêter sur le montant de </w:t>
      </w:r>
      <w:r w:rsidR="005E4A44">
        <w:rPr>
          <w:rFonts w:ascii="Times New Roman" w:hAnsi="Times New Roman" w:cs="Times New Roman"/>
          <w:b/>
          <w:bCs/>
          <w:sz w:val="24"/>
          <w:szCs w:val="24"/>
        </w:rPr>
        <w:t>33,98</w:t>
      </w:r>
      <w:r w:rsidR="00611EA8">
        <w:rPr>
          <w:rFonts w:ascii="Times New Roman" w:hAnsi="Times New Roman" w:cs="Times New Roman"/>
          <w:b/>
          <w:bCs/>
          <w:sz w:val="24"/>
          <w:szCs w:val="24"/>
        </w:rPr>
        <w:t xml:space="preserve"> </w:t>
      </w:r>
      <w:proofErr w:type="gramStart"/>
      <w:r w:rsidRPr="00E6054D">
        <w:rPr>
          <w:rFonts w:ascii="Times New Roman" w:hAnsi="Times New Roman" w:cs="Times New Roman"/>
          <w:sz w:val="24"/>
          <w:szCs w:val="24"/>
        </w:rPr>
        <w:t>figurant</w:t>
      </w:r>
      <w:proofErr w:type="gramEnd"/>
      <w:r w:rsidRPr="00E6054D">
        <w:rPr>
          <w:rFonts w:ascii="Times New Roman" w:hAnsi="Times New Roman" w:cs="Times New Roman"/>
          <w:sz w:val="24"/>
          <w:szCs w:val="24"/>
        </w:rPr>
        <w:t xml:space="preserve"> dans la cellule </w:t>
      </w:r>
      <w:r w:rsidRPr="000A685D">
        <w:rPr>
          <w:rFonts w:ascii="Times New Roman" w:hAnsi="Times New Roman" w:cs="Times New Roman"/>
          <w:b/>
          <w:bCs/>
          <w:sz w:val="24"/>
          <w:szCs w:val="24"/>
        </w:rPr>
        <w:t>J</w:t>
      </w:r>
      <w:r w:rsidR="001A5CC5" w:rsidRPr="000A685D">
        <w:rPr>
          <w:rFonts w:ascii="Times New Roman" w:hAnsi="Times New Roman" w:cs="Times New Roman"/>
          <w:b/>
          <w:bCs/>
          <w:sz w:val="24"/>
          <w:szCs w:val="24"/>
        </w:rPr>
        <w:t>52</w:t>
      </w:r>
      <w:r w:rsidR="00EA08A3">
        <w:rPr>
          <w:rFonts w:ascii="Times New Roman" w:hAnsi="Times New Roman" w:cs="Times New Roman"/>
          <w:sz w:val="24"/>
          <w:szCs w:val="24"/>
        </w:rPr>
        <w:t xml:space="preserve">. Le détail des calculs menant à ce montant se trouve dans le tableau ci-dessous qui mérite quelques explications quant aux bases de calcul utilisées qui sont propres au secteur du BTP. </w:t>
      </w:r>
    </w:p>
    <w:p w14:paraId="58C717DB" w14:textId="43BA820D" w:rsidR="00EA08A3" w:rsidRDefault="000369FA" w:rsidP="006E672A">
      <w:pPr>
        <w:jc w:val="both"/>
        <w:rPr>
          <w:rFonts w:ascii="Times New Roman" w:hAnsi="Times New Roman" w:cs="Times New Roman"/>
          <w:sz w:val="24"/>
          <w:szCs w:val="24"/>
        </w:rPr>
      </w:pPr>
      <w:r w:rsidRPr="000369FA">
        <w:rPr>
          <w:rFonts w:ascii="Times New Roman" w:hAnsi="Times New Roman" w:cs="Times New Roman"/>
          <w:noProof/>
          <w:sz w:val="24"/>
          <w:szCs w:val="24"/>
        </w:rPr>
        <w:drawing>
          <wp:inline distT="0" distB="0" distL="0" distR="0" wp14:anchorId="651C1219" wp14:editId="223EB3FF">
            <wp:extent cx="5760720" cy="1389380"/>
            <wp:effectExtent l="0" t="0" r="0" b="1270"/>
            <wp:docPr id="6493813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381333" name=""/>
                    <pic:cNvPicPr/>
                  </pic:nvPicPr>
                  <pic:blipFill>
                    <a:blip r:embed="rId20"/>
                    <a:stretch>
                      <a:fillRect/>
                    </a:stretch>
                  </pic:blipFill>
                  <pic:spPr>
                    <a:xfrm>
                      <a:off x="0" y="0"/>
                      <a:ext cx="5760720" cy="1389380"/>
                    </a:xfrm>
                    <a:prstGeom prst="rect">
                      <a:avLst/>
                    </a:prstGeom>
                  </pic:spPr>
                </pic:pic>
              </a:graphicData>
            </a:graphic>
          </wp:inline>
        </w:drawing>
      </w:r>
    </w:p>
    <w:p w14:paraId="02000FE2" w14:textId="79487BF2" w:rsidR="00EA08A3" w:rsidRDefault="00EA08A3">
      <w:pPr>
        <w:rPr>
          <w:rFonts w:ascii="Times New Roman" w:hAnsi="Times New Roman" w:cs="Times New Roman"/>
          <w:sz w:val="24"/>
          <w:szCs w:val="24"/>
        </w:rPr>
      </w:pPr>
    </w:p>
    <w:p w14:paraId="40CA01DC" w14:textId="5CC40AAB" w:rsidR="00FF20D8" w:rsidRDefault="00FF20D8">
      <w:pPr>
        <w:rPr>
          <w:rFonts w:ascii="Times New Roman" w:hAnsi="Times New Roman" w:cs="Times New Roman"/>
          <w:sz w:val="24"/>
          <w:szCs w:val="24"/>
        </w:rPr>
      </w:pPr>
    </w:p>
    <w:p w14:paraId="056F6012" w14:textId="77777777" w:rsidR="00FF20D8" w:rsidRDefault="00FF20D8">
      <w:pPr>
        <w:rPr>
          <w:rFonts w:ascii="Times New Roman" w:hAnsi="Times New Roman" w:cs="Times New Roman"/>
          <w:sz w:val="24"/>
          <w:szCs w:val="24"/>
        </w:rPr>
      </w:pPr>
    </w:p>
    <w:p w14:paraId="58410BEF" w14:textId="77777777" w:rsidR="00FF20D8" w:rsidRDefault="00FF20D8">
      <w:pPr>
        <w:rPr>
          <w:rFonts w:ascii="Times New Roman" w:hAnsi="Times New Roman" w:cs="Times New Roman"/>
          <w:sz w:val="24"/>
          <w:szCs w:val="24"/>
        </w:rPr>
      </w:pPr>
    </w:p>
    <w:p w14:paraId="501FE160" w14:textId="0EA15FF1" w:rsidR="00EA08A3" w:rsidRDefault="00EA08A3">
      <w:pPr>
        <w:rPr>
          <w:rFonts w:ascii="Times New Roman" w:hAnsi="Times New Roman" w:cs="Times New Roman"/>
          <w:sz w:val="24"/>
          <w:szCs w:val="24"/>
        </w:rPr>
      </w:pPr>
      <w:r>
        <w:rPr>
          <w:rFonts w:ascii="Times New Roman" w:hAnsi="Times New Roman" w:cs="Times New Roman"/>
          <w:sz w:val="24"/>
          <w:szCs w:val="24"/>
        </w:rPr>
        <w:lastRenderedPageBreak/>
        <w:t>La différence entre la FNAL plafonnée</w:t>
      </w:r>
      <w:r w:rsidR="001C2F75">
        <w:rPr>
          <w:rFonts w:ascii="Times New Roman" w:hAnsi="Times New Roman" w:cs="Times New Roman"/>
          <w:sz w:val="24"/>
          <w:szCs w:val="24"/>
        </w:rPr>
        <w:t xml:space="preserve"> (applicable ici) </w:t>
      </w:r>
      <w:r>
        <w:rPr>
          <w:rFonts w:ascii="Times New Roman" w:hAnsi="Times New Roman" w:cs="Times New Roman"/>
          <w:sz w:val="24"/>
          <w:szCs w:val="24"/>
        </w:rPr>
        <w:t xml:space="preserve">et la FNAL (non plafonnée) résulte des effectifs de l’entreprise (&lt; à 50 salariés ou &gt; = 50 salariés) le taux variant dans un cas et l’autre. La base de calcul est de </w:t>
      </w:r>
      <w:r w:rsidR="001C2F75" w:rsidRPr="006D788E">
        <w:rPr>
          <w:rFonts w:ascii="Times New Roman" w:hAnsi="Times New Roman" w:cs="Times New Roman"/>
          <w:b/>
          <w:bCs/>
          <w:sz w:val="24"/>
          <w:szCs w:val="24"/>
        </w:rPr>
        <w:t>2</w:t>
      </w:r>
      <w:r w:rsidR="00AB3D40">
        <w:rPr>
          <w:rFonts w:ascii="Times New Roman" w:hAnsi="Times New Roman" w:cs="Times New Roman"/>
          <w:b/>
          <w:bCs/>
          <w:sz w:val="24"/>
          <w:szCs w:val="24"/>
        </w:rPr>
        <w:t> 594,</w:t>
      </w:r>
      <w:r w:rsidR="00370872">
        <w:rPr>
          <w:rFonts w:ascii="Times New Roman" w:hAnsi="Times New Roman" w:cs="Times New Roman"/>
          <w:b/>
          <w:bCs/>
          <w:sz w:val="24"/>
          <w:szCs w:val="24"/>
        </w:rPr>
        <w:t>4</w:t>
      </w:r>
      <w:r w:rsidR="00AB3D40">
        <w:rPr>
          <w:rFonts w:ascii="Times New Roman" w:hAnsi="Times New Roman" w:cs="Times New Roman"/>
          <w:b/>
          <w:bCs/>
          <w:sz w:val="24"/>
          <w:szCs w:val="24"/>
        </w:rPr>
        <w:t>7</w:t>
      </w:r>
      <w:r>
        <w:rPr>
          <w:rFonts w:ascii="Times New Roman" w:hAnsi="Times New Roman" w:cs="Times New Roman"/>
          <w:sz w:val="24"/>
          <w:szCs w:val="24"/>
        </w:rPr>
        <w:t xml:space="preserve"> ici que l’on retrouve en prenant le salaire brut </w:t>
      </w:r>
      <w:r w:rsidR="001C2F75">
        <w:rPr>
          <w:rFonts w:ascii="Times New Roman" w:hAnsi="Times New Roman" w:cs="Times New Roman"/>
          <w:sz w:val="24"/>
          <w:szCs w:val="24"/>
        </w:rPr>
        <w:t xml:space="preserve">abattu </w:t>
      </w:r>
      <w:r w:rsidR="00DA07BE">
        <w:rPr>
          <w:rFonts w:ascii="Times New Roman" w:hAnsi="Times New Roman" w:cs="Times New Roman"/>
          <w:sz w:val="24"/>
          <w:szCs w:val="24"/>
        </w:rPr>
        <w:t xml:space="preserve">que l’on multiplie par </w:t>
      </w:r>
      <w:r w:rsidR="00DA07BE" w:rsidRPr="0026598D">
        <w:rPr>
          <w:rFonts w:ascii="Times New Roman" w:hAnsi="Times New Roman" w:cs="Times New Roman"/>
          <w:b/>
          <w:bCs/>
          <w:sz w:val="24"/>
          <w:szCs w:val="24"/>
        </w:rPr>
        <w:t>111,5 %</w:t>
      </w:r>
      <w:r w:rsidR="00DA07BE">
        <w:rPr>
          <w:rFonts w:ascii="Times New Roman" w:hAnsi="Times New Roman" w:cs="Times New Roman"/>
          <w:sz w:val="24"/>
          <w:szCs w:val="24"/>
        </w:rPr>
        <w:t xml:space="preserve"> </w:t>
      </w:r>
    </w:p>
    <w:p w14:paraId="76CAE4FC" w14:textId="64E47DDA" w:rsidR="00DA07BE" w:rsidRDefault="00DA07BE">
      <w:pPr>
        <w:rPr>
          <w:rFonts w:ascii="Times New Roman" w:hAnsi="Times New Roman" w:cs="Times New Roman"/>
          <w:sz w:val="24"/>
          <w:szCs w:val="24"/>
        </w:rPr>
      </w:pPr>
      <w:r w:rsidRPr="00DA07BE">
        <w:rPr>
          <w:rFonts w:ascii="Times New Roman" w:hAnsi="Times New Roman" w:cs="Times New Roman"/>
          <w:noProof/>
          <w:sz w:val="24"/>
          <w:szCs w:val="24"/>
        </w:rPr>
        <w:drawing>
          <wp:inline distT="0" distB="0" distL="0" distR="0" wp14:anchorId="2CBCF59B" wp14:editId="2A8954E4">
            <wp:extent cx="5760720" cy="799465"/>
            <wp:effectExtent l="0" t="0" r="0" b="635"/>
            <wp:docPr id="13433345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334540" name=""/>
                    <pic:cNvPicPr/>
                  </pic:nvPicPr>
                  <pic:blipFill>
                    <a:blip r:embed="rId21"/>
                    <a:stretch>
                      <a:fillRect/>
                    </a:stretch>
                  </pic:blipFill>
                  <pic:spPr>
                    <a:xfrm>
                      <a:off x="0" y="0"/>
                      <a:ext cx="5760720" cy="799465"/>
                    </a:xfrm>
                    <a:prstGeom prst="rect">
                      <a:avLst/>
                    </a:prstGeom>
                  </pic:spPr>
                </pic:pic>
              </a:graphicData>
            </a:graphic>
          </wp:inline>
        </w:drawing>
      </w:r>
    </w:p>
    <w:p w14:paraId="50A0CD13" w14:textId="37A18AEC" w:rsidR="00EA08A3" w:rsidRDefault="00DA07BE">
      <w:pPr>
        <w:rPr>
          <w:rFonts w:ascii="Times New Roman" w:hAnsi="Times New Roman" w:cs="Times New Roman"/>
          <w:sz w:val="24"/>
          <w:szCs w:val="24"/>
        </w:rPr>
      </w:pPr>
      <w:r>
        <w:rPr>
          <w:rFonts w:ascii="Times New Roman" w:hAnsi="Times New Roman" w:cs="Times New Roman"/>
          <w:sz w:val="24"/>
          <w:szCs w:val="24"/>
        </w:rPr>
        <w:t xml:space="preserve">On a donc ici </w:t>
      </w:r>
    </w:p>
    <w:p w14:paraId="0AB34C23" w14:textId="2B2B76F1" w:rsidR="00DA07BE" w:rsidRDefault="006D788E" w:rsidP="006D788E">
      <w:pPr>
        <w:jc w:val="center"/>
        <w:rPr>
          <w:rFonts w:ascii="Times New Roman" w:hAnsi="Times New Roman" w:cs="Times New Roman"/>
          <w:sz w:val="24"/>
          <w:szCs w:val="24"/>
        </w:rPr>
      </w:pPr>
      <w:r>
        <w:rPr>
          <w:rFonts w:ascii="Times New Roman" w:hAnsi="Times New Roman" w:cs="Times New Roman"/>
          <w:sz w:val="24"/>
          <w:szCs w:val="24"/>
        </w:rPr>
        <w:t>2</w:t>
      </w:r>
      <w:r w:rsidR="00370872">
        <w:rPr>
          <w:rFonts w:ascii="Times New Roman" w:hAnsi="Times New Roman" w:cs="Times New Roman"/>
          <w:sz w:val="24"/>
          <w:szCs w:val="24"/>
        </w:rPr>
        <w:t> 326,88</w:t>
      </w:r>
      <w:r w:rsidR="00DA07BE">
        <w:rPr>
          <w:rFonts w:ascii="Times New Roman" w:hAnsi="Times New Roman" w:cs="Times New Roman"/>
          <w:sz w:val="24"/>
          <w:szCs w:val="24"/>
        </w:rPr>
        <w:t xml:space="preserve"> *111,5 % = </w:t>
      </w:r>
      <w:r>
        <w:rPr>
          <w:rFonts w:ascii="Times New Roman" w:hAnsi="Times New Roman" w:cs="Times New Roman"/>
          <w:b/>
          <w:bCs/>
          <w:sz w:val="24"/>
          <w:szCs w:val="24"/>
        </w:rPr>
        <w:t>2</w:t>
      </w:r>
      <w:r w:rsidR="00370872">
        <w:rPr>
          <w:rFonts w:ascii="Times New Roman" w:hAnsi="Times New Roman" w:cs="Times New Roman"/>
          <w:b/>
          <w:bCs/>
          <w:sz w:val="24"/>
          <w:szCs w:val="24"/>
        </w:rPr>
        <w:t> 594,47</w:t>
      </w:r>
      <w:r w:rsidR="00DA07BE">
        <w:rPr>
          <w:rFonts w:ascii="Times New Roman" w:hAnsi="Times New Roman" w:cs="Times New Roman"/>
          <w:sz w:val="24"/>
          <w:szCs w:val="24"/>
        </w:rPr>
        <w:t xml:space="preserve"> euros</w:t>
      </w:r>
    </w:p>
    <w:p w14:paraId="40593783" w14:textId="599CF255" w:rsidR="0026598D" w:rsidRDefault="00DA07BE">
      <w:pPr>
        <w:rPr>
          <w:rFonts w:ascii="Times New Roman" w:hAnsi="Times New Roman" w:cs="Times New Roman"/>
          <w:sz w:val="24"/>
          <w:szCs w:val="24"/>
        </w:rPr>
      </w:pPr>
      <w:r>
        <w:rPr>
          <w:rFonts w:ascii="Times New Roman" w:hAnsi="Times New Roman" w:cs="Times New Roman"/>
          <w:sz w:val="24"/>
          <w:szCs w:val="24"/>
        </w:rPr>
        <w:t xml:space="preserve">De même pour le </w:t>
      </w:r>
      <w:r w:rsidRPr="0026598D">
        <w:rPr>
          <w:rFonts w:ascii="Times New Roman" w:hAnsi="Times New Roman" w:cs="Times New Roman"/>
          <w:b/>
          <w:bCs/>
          <w:sz w:val="24"/>
          <w:szCs w:val="24"/>
        </w:rPr>
        <w:t>versement mobilité</w:t>
      </w:r>
      <w:r>
        <w:rPr>
          <w:rFonts w:ascii="Times New Roman" w:hAnsi="Times New Roman" w:cs="Times New Roman"/>
          <w:sz w:val="24"/>
          <w:szCs w:val="24"/>
        </w:rPr>
        <w:t xml:space="preserve"> qui a la même base de calcul. Le taux du vers</w:t>
      </w:r>
      <w:r w:rsidR="0026598D">
        <w:rPr>
          <w:rFonts w:ascii="Times New Roman" w:hAnsi="Times New Roman" w:cs="Times New Roman"/>
          <w:sz w:val="24"/>
          <w:szCs w:val="24"/>
        </w:rPr>
        <w:t>e</w:t>
      </w:r>
      <w:r>
        <w:rPr>
          <w:rFonts w:ascii="Times New Roman" w:hAnsi="Times New Roman" w:cs="Times New Roman"/>
          <w:sz w:val="24"/>
          <w:szCs w:val="24"/>
        </w:rPr>
        <w:t xml:space="preserve">ment mobilité applicable est obtenu à partir du calculateur mis à disposition par l’URSSAF à l’adresse : </w:t>
      </w:r>
    </w:p>
    <w:p w14:paraId="7363C763" w14:textId="198FE537" w:rsidR="00DA07BE" w:rsidRPr="0026598D" w:rsidRDefault="0026598D">
      <w:pPr>
        <w:rPr>
          <w:rFonts w:ascii="Times New Roman" w:hAnsi="Times New Roman" w:cs="Times New Roman"/>
          <w:i/>
          <w:iCs/>
          <w:sz w:val="24"/>
          <w:szCs w:val="24"/>
        </w:rPr>
      </w:pPr>
      <w:r w:rsidRPr="0026598D">
        <w:rPr>
          <w:rFonts w:ascii="Times New Roman" w:hAnsi="Times New Roman" w:cs="Times New Roman"/>
          <w:i/>
          <w:iCs/>
          <w:sz w:val="24"/>
          <w:szCs w:val="24"/>
        </w:rPr>
        <w:t>https://www.urssaf.fr/accueil/outils-documentation/outils/recherche-versement-mobilite.html</w:t>
      </w:r>
    </w:p>
    <w:p w14:paraId="310AEE42" w14:textId="3D7EBF49" w:rsidR="00DA07BE" w:rsidRPr="007C04BA" w:rsidRDefault="0026598D">
      <w:pPr>
        <w:rPr>
          <w:rFonts w:ascii="Times New Roman" w:hAnsi="Times New Roman" w:cs="Times New Roman"/>
          <w:b/>
          <w:bCs/>
          <w:i/>
          <w:iCs/>
          <w:sz w:val="24"/>
          <w:szCs w:val="24"/>
        </w:rPr>
      </w:pPr>
      <w:r>
        <w:rPr>
          <w:rFonts w:ascii="Times New Roman" w:hAnsi="Times New Roman" w:cs="Times New Roman"/>
          <w:sz w:val="24"/>
          <w:szCs w:val="24"/>
        </w:rPr>
        <w:t xml:space="preserve">Pour </w:t>
      </w:r>
      <w:r w:rsidR="006E5600">
        <w:rPr>
          <w:rFonts w:ascii="Times New Roman" w:hAnsi="Times New Roman" w:cs="Times New Roman"/>
          <w:sz w:val="24"/>
          <w:szCs w:val="24"/>
        </w:rPr>
        <w:t>le Département 92</w:t>
      </w:r>
      <w:r w:rsidR="006D788E">
        <w:rPr>
          <w:rFonts w:ascii="Times New Roman" w:hAnsi="Times New Roman" w:cs="Times New Roman"/>
          <w:sz w:val="24"/>
          <w:szCs w:val="24"/>
        </w:rPr>
        <w:t xml:space="preserve"> et l’arrondissement correspondant à l’adresse du si</w:t>
      </w:r>
      <w:r w:rsidR="003B3D9D">
        <w:rPr>
          <w:rFonts w:ascii="Times New Roman" w:hAnsi="Times New Roman" w:cs="Times New Roman"/>
          <w:sz w:val="24"/>
          <w:szCs w:val="24"/>
        </w:rPr>
        <w:t>è</w:t>
      </w:r>
      <w:r w:rsidR="006D788E">
        <w:rPr>
          <w:rFonts w:ascii="Times New Roman" w:hAnsi="Times New Roman" w:cs="Times New Roman"/>
          <w:sz w:val="24"/>
          <w:szCs w:val="24"/>
        </w:rPr>
        <w:t>ge so</w:t>
      </w:r>
      <w:r w:rsidR="003B3D9D">
        <w:rPr>
          <w:rFonts w:ascii="Times New Roman" w:hAnsi="Times New Roman" w:cs="Times New Roman"/>
          <w:sz w:val="24"/>
          <w:szCs w:val="24"/>
        </w:rPr>
        <w:t>cial de l’entreprise</w:t>
      </w:r>
      <w:r w:rsidR="00A87479">
        <w:rPr>
          <w:rFonts w:ascii="Times New Roman" w:hAnsi="Times New Roman" w:cs="Times New Roman"/>
          <w:sz w:val="24"/>
          <w:szCs w:val="24"/>
        </w:rPr>
        <w:t xml:space="preserve"> </w:t>
      </w:r>
      <w:r>
        <w:rPr>
          <w:rFonts w:ascii="Times New Roman" w:hAnsi="Times New Roman" w:cs="Times New Roman"/>
          <w:sz w:val="24"/>
          <w:szCs w:val="24"/>
        </w:rPr>
        <w:t xml:space="preserve">le taux applicable est de </w:t>
      </w:r>
      <w:r w:rsidR="006E5600">
        <w:rPr>
          <w:rFonts w:ascii="Times New Roman" w:hAnsi="Times New Roman" w:cs="Times New Roman"/>
          <w:b/>
          <w:bCs/>
          <w:sz w:val="24"/>
          <w:szCs w:val="24"/>
        </w:rPr>
        <w:t>3,2</w:t>
      </w:r>
      <w:r w:rsidRPr="0026598D">
        <w:rPr>
          <w:rFonts w:ascii="Times New Roman" w:hAnsi="Times New Roman" w:cs="Times New Roman"/>
          <w:b/>
          <w:bCs/>
          <w:sz w:val="24"/>
          <w:szCs w:val="24"/>
        </w:rPr>
        <w:t xml:space="preserve"> %</w:t>
      </w:r>
      <w:r>
        <w:rPr>
          <w:rFonts w:ascii="Times New Roman" w:hAnsi="Times New Roman" w:cs="Times New Roman"/>
          <w:sz w:val="24"/>
          <w:szCs w:val="24"/>
        </w:rPr>
        <w:t xml:space="preserve"> </w:t>
      </w:r>
      <w:r w:rsidR="006E5600">
        <w:rPr>
          <w:rFonts w:ascii="Times New Roman" w:hAnsi="Times New Roman" w:cs="Times New Roman"/>
          <w:sz w:val="24"/>
          <w:szCs w:val="24"/>
        </w:rPr>
        <w:t>mais</w:t>
      </w:r>
      <w:r w:rsidR="00A3426A">
        <w:rPr>
          <w:rFonts w:ascii="Times New Roman" w:hAnsi="Times New Roman" w:cs="Times New Roman"/>
          <w:sz w:val="24"/>
          <w:szCs w:val="24"/>
        </w:rPr>
        <w:t xml:space="preserve"> </w:t>
      </w:r>
      <w:r w:rsidR="00A3426A" w:rsidRPr="007C04BA">
        <w:rPr>
          <w:rFonts w:ascii="Times New Roman" w:hAnsi="Times New Roman" w:cs="Times New Roman"/>
          <w:b/>
          <w:bCs/>
          <w:i/>
          <w:iCs/>
          <w:sz w:val="24"/>
          <w:szCs w:val="24"/>
        </w:rPr>
        <w:t xml:space="preserve">comme </w:t>
      </w:r>
      <w:r w:rsidRPr="007C04BA">
        <w:rPr>
          <w:rFonts w:ascii="Times New Roman" w:hAnsi="Times New Roman" w:cs="Times New Roman"/>
          <w:b/>
          <w:bCs/>
          <w:i/>
          <w:iCs/>
          <w:sz w:val="24"/>
          <w:szCs w:val="24"/>
        </w:rPr>
        <w:t xml:space="preserve">l’entreprise </w:t>
      </w:r>
      <w:r w:rsidR="00A3426A" w:rsidRPr="007C04BA">
        <w:rPr>
          <w:rFonts w:ascii="Times New Roman" w:hAnsi="Times New Roman" w:cs="Times New Roman"/>
          <w:b/>
          <w:bCs/>
          <w:i/>
          <w:iCs/>
          <w:sz w:val="24"/>
          <w:szCs w:val="24"/>
        </w:rPr>
        <w:t xml:space="preserve">a moins </w:t>
      </w:r>
      <w:r w:rsidR="006E5600" w:rsidRPr="007C04BA">
        <w:rPr>
          <w:rFonts w:ascii="Times New Roman" w:hAnsi="Times New Roman" w:cs="Times New Roman"/>
          <w:b/>
          <w:bCs/>
          <w:i/>
          <w:iCs/>
          <w:sz w:val="24"/>
          <w:szCs w:val="24"/>
        </w:rPr>
        <w:t xml:space="preserve">de </w:t>
      </w:r>
      <w:r w:rsidRPr="007C04BA">
        <w:rPr>
          <w:rFonts w:ascii="Times New Roman" w:hAnsi="Times New Roman" w:cs="Times New Roman"/>
          <w:b/>
          <w:bCs/>
          <w:i/>
          <w:iCs/>
          <w:sz w:val="24"/>
          <w:szCs w:val="24"/>
        </w:rPr>
        <w:t>11 salariés</w:t>
      </w:r>
      <w:r w:rsidR="003038C5" w:rsidRPr="007C04BA">
        <w:rPr>
          <w:rFonts w:ascii="Times New Roman" w:hAnsi="Times New Roman" w:cs="Times New Roman"/>
          <w:b/>
          <w:bCs/>
          <w:i/>
          <w:iCs/>
          <w:sz w:val="24"/>
          <w:szCs w:val="24"/>
        </w:rPr>
        <w:t xml:space="preserve"> le versement mobilité </w:t>
      </w:r>
      <w:r w:rsidR="006E5600" w:rsidRPr="007C04BA">
        <w:rPr>
          <w:rFonts w:ascii="Times New Roman" w:hAnsi="Times New Roman" w:cs="Times New Roman"/>
          <w:b/>
          <w:bCs/>
          <w:i/>
          <w:iCs/>
          <w:sz w:val="24"/>
          <w:szCs w:val="24"/>
        </w:rPr>
        <w:t>n’</w:t>
      </w:r>
      <w:r w:rsidR="003038C5" w:rsidRPr="007C04BA">
        <w:rPr>
          <w:rFonts w:ascii="Times New Roman" w:hAnsi="Times New Roman" w:cs="Times New Roman"/>
          <w:b/>
          <w:bCs/>
          <w:i/>
          <w:iCs/>
          <w:sz w:val="24"/>
          <w:szCs w:val="24"/>
        </w:rPr>
        <w:t>est</w:t>
      </w:r>
      <w:r w:rsidR="006E5600" w:rsidRPr="007C04BA">
        <w:rPr>
          <w:rFonts w:ascii="Times New Roman" w:hAnsi="Times New Roman" w:cs="Times New Roman"/>
          <w:b/>
          <w:bCs/>
          <w:i/>
          <w:iCs/>
          <w:sz w:val="24"/>
          <w:szCs w:val="24"/>
        </w:rPr>
        <w:t xml:space="preserve"> pas </w:t>
      </w:r>
      <w:r w:rsidR="003038C5" w:rsidRPr="007C04BA">
        <w:rPr>
          <w:rFonts w:ascii="Times New Roman" w:hAnsi="Times New Roman" w:cs="Times New Roman"/>
          <w:b/>
          <w:bCs/>
          <w:i/>
          <w:iCs/>
          <w:sz w:val="24"/>
          <w:szCs w:val="24"/>
        </w:rPr>
        <w:t>d</w:t>
      </w:r>
      <w:r w:rsidR="00835EBA" w:rsidRPr="007C04BA">
        <w:rPr>
          <w:rFonts w:ascii="Times New Roman" w:hAnsi="Times New Roman" w:cs="Times New Roman"/>
          <w:b/>
          <w:bCs/>
          <w:i/>
          <w:iCs/>
          <w:sz w:val="24"/>
          <w:szCs w:val="24"/>
        </w:rPr>
        <w:t>û</w:t>
      </w:r>
      <w:r w:rsidR="003038C5" w:rsidRPr="007C04BA">
        <w:rPr>
          <w:rFonts w:ascii="Times New Roman" w:hAnsi="Times New Roman" w:cs="Times New Roman"/>
          <w:b/>
          <w:bCs/>
          <w:i/>
          <w:iCs/>
          <w:sz w:val="24"/>
          <w:szCs w:val="24"/>
        </w:rPr>
        <w:t>.</w:t>
      </w:r>
    </w:p>
    <w:p w14:paraId="60C646CE" w14:textId="02D62101" w:rsidR="0026598D" w:rsidRDefault="0026598D">
      <w:pPr>
        <w:rPr>
          <w:rFonts w:ascii="Times New Roman" w:hAnsi="Times New Roman" w:cs="Times New Roman"/>
          <w:sz w:val="24"/>
          <w:szCs w:val="24"/>
        </w:rPr>
      </w:pPr>
      <w:r w:rsidRPr="0026598D">
        <w:rPr>
          <w:rFonts w:ascii="Times New Roman" w:hAnsi="Times New Roman" w:cs="Times New Roman"/>
          <w:sz w:val="24"/>
          <w:szCs w:val="24"/>
        </w:rPr>
        <w:t xml:space="preserve">La base de calcul de la </w:t>
      </w:r>
      <w:r w:rsidRPr="0026598D">
        <w:rPr>
          <w:rFonts w:ascii="Times New Roman" w:hAnsi="Times New Roman" w:cs="Times New Roman"/>
          <w:b/>
          <w:bCs/>
          <w:sz w:val="24"/>
          <w:szCs w:val="24"/>
        </w:rPr>
        <w:t>Contribution de solidarité pour l’autonomie</w:t>
      </w:r>
      <w:r>
        <w:rPr>
          <w:rFonts w:ascii="Times New Roman" w:hAnsi="Times New Roman" w:cs="Times New Roman"/>
          <w:sz w:val="24"/>
          <w:szCs w:val="24"/>
        </w:rPr>
        <w:t xml:space="preserve"> est le </w:t>
      </w:r>
      <w:r w:rsidRPr="0026598D">
        <w:rPr>
          <w:rFonts w:ascii="Times New Roman" w:hAnsi="Times New Roman" w:cs="Times New Roman"/>
          <w:b/>
          <w:bCs/>
          <w:sz w:val="24"/>
          <w:szCs w:val="24"/>
        </w:rPr>
        <w:t xml:space="preserve">brut </w:t>
      </w:r>
      <w:r w:rsidR="00030E77">
        <w:rPr>
          <w:rFonts w:ascii="Times New Roman" w:hAnsi="Times New Roman" w:cs="Times New Roman"/>
          <w:b/>
          <w:bCs/>
          <w:sz w:val="24"/>
          <w:szCs w:val="24"/>
        </w:rPr>
        <w:t xml:space="preserve">abattu </w:t>
      </w:r>
      <w:r w:rsidR="00A87479">
        <w:rPr>
          <w:rFonts w:ascii="Times New Roman" w:hAnsi="Times New Roman" w:cs="Times New Roman"/>
          <w:b/>
          <w:bCs/>
          <w:sz w:val="24"/>
          <w:szCs w:val="24"/>
        </w:rPr>
        <w:t>sans application de majoration</w:t>
      </w:r>
      <w:r>
        <w:rPr>
          <w:rFonts w:ascii="Times New Roman" w:hAnsi="Times New Roman" w:cs="Times New Roman"/>
          <w:sz w:val="24"/>
          <w:szCs w:val="24"/>
        </w:rPr>
        <w:t xml:space="preserve">. </w:t>
      </w:r>
    </w:p>
    <w:p w14:paraId="2C32EA55" w14:textId="49FCDA7B" w:rsidR="0026598D" w:rsidRDefault="0026598D">
      <w:pPr>
        <w:rPr>
          <w:rFonts w:ascii="Times New Roman" w:hAnsi="Times New Roman" w:cs="Times New Roman"/>
          <w:sz w:val="24"/>
          <w:szCs w:val="24"/>
        </w:rPr>
      </w:pPr>
      <w:r>
        <w:rPr>
          <w:rFonts w:ascii="Times New Roman" w:hAnsi="Times New Roman" w:cs="Times New Roman"/>
          <w:sz w:val="24"/>
          <w:szCs w:val="24"/>
        </w:rPr>
        <w:t xml:space="preserve">Le </w:t>
      </w:r>
      <w:r w:rsidRPr="003A06F5">
        <w:rPr>
          <w:rFonts w:ascii="Times New Roman" w:hAnsi="Times New Roman" w:cs="Times New Roman"/>
          <w:b/>
          <w:bCs/>
          <w:sz w:val="24"/>
          <w:szCs w:val="24"/>
        </w:rPr>
        <w:t>forfait social</w:t>
      </w:r>
      <w:r>
        <w:rPr>
          <w:rFonts w:ascii="Times New Roman" w:hAnsi="Times New Roman" w:cs="Times New Roman"/>
          <w:sz w:val="24"/>
          <w:szCs w:val="24"/>
        </w:rPr>
        <w:t xml:space="preserve"> est dû par les entreprises d’au moins 11 salariés. </w:t>
      </w:r>
      <w:r w:rsidR="00835EBA">
        <w:rPr>
          <w:rFonts w:ascii="Times New Roman" w:hAnsi="Times New Roman" w:cs="Times New Roman"/>
          <w:sz w:val="24"/>
          <w:szCs w:val="24"/>
        </w:rPr>
        <w:t xml:space="preserve">Ce qui </w:t>
      </w:r>
      <w:r w:rsidR="006E5600">
        <w:rPr>
          <w:rFonts w:ascii="Times New Roman" w:hAnsi="Times New Roman" w:cs="Times New Roman"/>
          <w:sz w:val="24"/>
          <w:szCs w:val="24"/>
        </w:rPr>
        <w:t>n’</w:t>
      </w:r>
      <w:r w:rsidR="00835EBA">
        <w:rPr>
          <w:rFonts w:ascii="Times New Roman" w:hAnsi="Times New Roman" w:cs="Times New Roman"/>
          <w:sz w:val="24"/>
          <w:szCs w:val="24"/>
        </w:rPr>
        <w:t xml:space="preserve">est </w:t>
      </w:r>
      <w:r w:rsidR="006E5600">
        <w:rPr>
          <w:rFonts w:ascii="Times New Roman" w:hAnsi="Times New Roman" w:cs="Times New Roman"/>
          <w:sz w:val="24"/>
          <w:szCs w:val="24"/>
        </w:rPr>
        <w:t xml:space="preserve">pas </w:t>
      </w:r>
      <w:r w:rsidR="00835EBA">
        <w:rPr>
          <w:rFonts w:ascii="Times New Roman" w:hAnsi="Times New Roman" w:cs="Times New Roman"/>
          <w:sz w:val="24"/>
          <w:szCs w:val="24"/>
        </w:rPr>
        <w:t xml:space="preserve">le cas de l’entreprise dont nous parlons. </w:t>
      </w:r>
      <w:r w:rsidR="001215FF">
        <w:rPr>
          <w:rFonts w:ascii="Times New Roman" w:hAnsi="Times New Roman" w:cs="Times New Roman"/>
          <w:sz w:val="24"/>
          <w:szCs w:val="24"/>
        </w:rPr>
        <w:t>A toutes fons utiles retenez la règle suivante concernant la base de calcul du forfait social lorsqu’il est dû :</w:t>
      </w:r>
    </w:p>
    <w:p w14:paraId="033220C9" w14:textId="77777777" w:rsidR="00091C11" w:rsidRDefault="00091C11">
      <w:pPr>
        <w:rPr>
          <w:rFonts w:ascii="Times New Roman" w:hAnsi="Times New Roman" w:cs="Times New Roman"/>
          <w:sz w:val="24"/>
          <w:szCs w:val="24"/>
        </w:rPr>
      </w:pPr>
    </w:p>
    <w:p w14:paraId="01B2D856" w14:textId="1917F962" w:rsidR="00091C11" w:rsidRDefault="00535550">
      <w:pPr>
        <w:rPr>
          <w:rFonts w:ascii="Times New Roman" w:hAnsi="Times New Roman" w:cs="Times New Roman"/>
          <w:sz w:val="24"/>
          <w:szCs w:val="24"/>
        </w:rPr>
      </w:pPr>
      <w:r w:rsidRPr="0026598D">
        <w:rPr>
          <w:rFonts w:ascii="Times New Roman" w:hAnsi="Times New Roman" w:cs="Times New Roman"/>
          <w:noProof/>
          <w:sz w:val="24"/>
          <w:szCs w:val="24"/>
        </w:rPr>
        <w:drawing>
          <wp:inline distT="0" distB="0" distL="0" distR="0" wp14:anchorId="47C6EF15" wp14:editId="3C9E4351">
            <wp:extent cx="5760720" cy="2791460"/>
            <wp:effectExtent l="0" t="0" r="0" b="8890"/>
            <wp:docPr id="213346865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468657" name=""/>
                    <pic:cNvPicPr/>
                  </pic:nvPicPr>
                  <pic:blipFill>
                    <a:blip r:embed="rId22"/>
                    <a:stretch>
                      <a:fillRect/>
                    </a:stretch>
                  </pic:blipFill>
                  <pic:spPr>
                    <a:xfrm>
                      <a:off x="0" y="0"/>
                      <a:ext cx="5760720" cy="2791460"/>
                    </a:xfrm>
                    <a:prstGeom prst="rect">
                      <a:avLst/>
                    </a:prstGeom>
                  </pic:spPr>
                </pic:pic>
              </a:graphicData>
            </a:graphic>
          </wp:inline>
        </w:drawing>
      </w:r>
    </w:p>
    <w:p w14:paraId="443A15EF" w14:textId="77777777" w:rsidR="00091C11" w:rsidRDefault="00091C11">
      <w:pPr>
        <w:rPr>
          <w:rFonts w:ascii="Times New Roman" w:hAnsi="Times New Roman" w:cs="Times New Roman"/>
          <w:sz w:val="24"/>
          <w:szCs w:val="24"/>
        </w:rPr>
      </w:pPr>
    </w:p>
    <w:p w14:paraId="553F5281" w14:textId="77777777" w:rsidR="00091C11" w:rsidRDefault="00091C11">
      <w:pPr>
        <w:rPr>
          <w:rFonts w:ascii="Times New Roman" w:hAnsi="Times New Roman" w:cs="Times New Roman"/>
          <w:sz w:val="24"/>
          <w:szCs w:val="24"/>
        </w:rPr>
      </w:pPr>
    </w:p>
    <w:p w14:paraId="53562428" w14:textId="21CEE340" w:rsidR="004E481F" w:rsidRDefault="004E481F">
      <w:pPr>
        <w:rPr>
          <w:rFonts w:ascii="Times New Roman" w:hAnsi="Times New Roman" w:cs="Times New Roman"/>
          <w:sz w:val="24"/>
          <w:szCs w:val="24"/>
        </w:rPr>
      </w:pPr>
      <w:r>
        <w:rPr>
          <w:rFonts w:ascii="Times New Roman" w:hAnsi="Times New Roman" w:cs="Times New Roman"/>
          <w:sz w:val="24"/>
          <w:szCs w:val="24"/>
        </w:rPr>
        <w:lastRenderedPageBreak/>
        <w:t xml:space="preserve">La </w:t>
      </w:r>
      <w:r w:rsidRPr="00E51887">
        <w:rPr>
          <w:rFonts w:ascii="Times New Roman" w:hAnsi="Times New Roman" w:cs="Times New Roman"/>
          <w:b/>
          <w:bCs/>
          <w:sz w:val="24"/>
          <w:szCs w:val="24"/>
        </w:rPr>
        <w:t>contribution pour le dialogue social</w:t>
      </w:r>
      <w:r>
        <w:rPr>
          <w:rFonts w:ascii="Times New Roman" w:hAnsi="Times New Roman" w:cs="Times New Roman"/>
          <w:sz w:val="24"/>
          <w:szCs w:val="24"/>
        </w:rPr>
        <w:t xml:space="preserve"> est calculée sur la base du brut abattu (en cas d’application de la DFS sinon sur le </w:t>
      </w:r>
      <w:r w:rsidRPr="00C8247F">
        <w:rPr>
          <w:rFonts w:ascii="Times New Roman" w:hAnsi="Times New Roman" w:cs="Times New Roman"/>
          <w:b/>
          <w:bCs/>
          <w:sz w:val="24"/>
          <w:szCs w:val="24"/>
        </w:rPr>
        <w:t>brut</w:t>
      </w:r>
      <w:r>
        <w:rPr>
          <w:rFonts w:ascii="Times New Roman" w:hAnsi="Times New Roman" w:cs="Times New Roman"/>
          <w:sz w:val="24"/>
          <w:szCs w:val="24"/>
        </w:rPr>
        <w:t xml:space="preserve">) </w:t>
      </w:r>
    </w:p>
    <w:p w14:paraId="1A693654" w14:textId="19807216" w:rsidR="006E672A" w:rsidRDefault="00692305">
      <w:pPr>
        <w:rPr>
          <w:rFonts w:ascii="Times New Roman" w:hAnsi="Times New Roman" w:cs="Times New Roman"/>
          <w:sz w:val="24"/>
          <w:szCs w:val="24"/>
        </w:rPr>
      </w:pPr>
      <w:r>
        <w:rPr>
          <w:rFonts w:ascii="Times New Roman" w:hAnsi="Times New Roman" w:cs="Times New Roman"/>
          <w:sz w:val="24"/>
          <w:szCs w:val="24"/>
        </w:rPr>
        <w:t xml:space="preserve">La cotisation à la </w:t>
      </w:r>
      <w:r w:rsidRPr="00E51887">
        <w:rPr>
          <w:rFonts w:ascii="Times New Roman" w:hAnsi="Times New Roman" w:cs="Times New Roman"/>
          <w:b/>
          <w:bCs/>
          <w:sz w:val="24"/>
          <w:szCs w:val="24"/>
        </w:rPr>
        <w:t>formation professionnelle</w:t>
      </w:r>
      <w:r>
        <w:rPr>
          <w:rFonts w:ascii="Times New Roman" w:hAnsi="Times New Roman" w:cs="Times New Roman"/>
          <w:sz w:val="24"/>
          <w:szCs w:val="24"/>
        </w:rPr>
        <w:t xml:space="preserve"> dans les entreprises </w:t>
      </w:r>
      <w:r w:rsidR="00C7573D">
        <w:rPr>
          <w:rFonts w:ascii="Times New Roman" w:hAnsi="Times New Roman" w:cs="Times New Roman"/>
          <w:sz w:val="24"/>
          <w:szCs w:val="24"/>
        </w:rPr>
        <w:t xml:space="preserve">du bâtiment </w:t>
      </w:r>
      <w:r w:rsidR="006E5600">
        <w:rPr>
          <w:rFonts w:ascii="Times New Roman" w:hAnsi="Times New Roman" w:cs="Times New Roman"/>
          <w:sz w:val="24"/>
          <w:szCs w:val="24"/>
        </w:rPr>
        <w:t xml:space="preserve">de </w:t>
      </w:r>
      <w:r w:rsidR="00D248F6">
        <w:rPr>
          <w:rFonts w:ascii="Times New Roman" w:hAnsi="Times New Roman" w:cs="Times New Roman"/>
          <w:sz w:val="24"/>
          <w:szCs w:val="24"/>
        </w:rPr>
        <w:t>moins</w:t>
      </w:r>
      <w:r w:rsidR="006E5600">
        <w:rPr>
          <w:rFonts w:ascii="Times New Roman" w:hAnsi="Times New Roman" w:cs="Times New Roman"/>
          <w:sz w:val="24"/>
          <w:szCs w:val="24"/>
        </w:rPr>
        <w:t xml:space="preserve"> </w:t>
      </w:r>
      <w:proofErr w:type="gramStart"/>
      <w:r w:rsidR="006E5600">
        <w:rPr>
          <w:rFonts w:ascii="Times New Roman" w:hAnsi="Times New Roman" w:cs="Times New Roman"/>
          <w:sz w:val="24"/>
          <w:szCs w:val="24"/>
        </w:rPr>
        <w:t xml:space="preserve">de </w:t>
      </w:r>
      <w:r w:rsidR="00D248F6">
        <w:rPr>
          <w:rFonts w:ascii="Times New Roman" w:hAnsi="Times New Roman" w:cs="Times New Roman"/>
          <w:sz w:val="24"/>
          <w:szCs w:val="24"/>
        </w:rPr>
        <w:t xml:space="preserve"> </w:t>
      </w:r>
      <w:r>
        <w:rPr>
          <w:rFonts w:ascii="Times New Roman" w:hAnsi="Times New Roman" w:cs="Times New Roman"/>
          <w:sz w:val="24"/>
          <w:szCs w:val="24"/>
        </w:rPr>
        <w:t>11</w:t>
      </w:r>
      <w:proofErr w:type="gramEnd"/>
      <w:r>
        <w:rPr>
          <w:rFonts w:ascii="Times New Roman" w:hAnsi="Times New Roman" w:cs="Times New Roman"/>
          <w:sz w:val="24"/>
          <w:szCs w:val="24"/>
        </w:rPr>
        <w:t xml:space="preserve"> salariés</w:t>
      </w:r>
      <w:r w:rsidR="000F24A2">
        <w:rPr>
          <w:rFonts w:ascii="Times New Roman" w:hAnsi="Times New Roman" w:cs="Times New Roman"/>
          <w:sz w:val="24"/>
          <w:szCs w:val="24"/>
        </w:rPr>
        <w:t xml:space="preserve"> est de </w:t>
      </w:r>
      <w:r w:rsidR="006E5600">
        <w:rPr>
          <w:rFonts w:ascii="Times New Roman" w:hAnsi="Times New Roman" w:cs="Times New Roman"/>
          <w:b/>
          <w:bCs/>
          <w:sz w:val="24"/>
          <w:szCs w:val="24"/>
        </w:rPr>
        <w:t xml:space="preserve">0,55 </w:t>
      </w:r>
      <w:r w:rsidR="000F24A2" w:rsidRPr="009C298D">
        <w:rPr>
          <w:rFonts w:ascii="Times New Roman" w:hAnsi="Times New Roman" w:cs="Times New Roman"/>
          <w:b/>
          <w:bCs/>
          <w:i/>
          <w:iCs/>
          <w:sz w:val="24"/>
          <w:szCs w:val="24"/>
        </w:rPr>
        <w:t>%</w:t>
      </w:r>
      <w:r w:rsidR="0002266B" w:rsidRPr="009C298D">
        <w:rPr>
          <w:rFonts w:ascii="Times New Roman" w:hAnsi="Times New Roman" w:cs="Times New Roman"/>
          <w:i/>
          <w:iCs/>
          <w:sz w:val="24"/>
          <w:szCs w:val="24"/>
        </w:rPr>
        <w:t xml:space="preserve">. </w:t>
      </w:r>
      <w:r w:rsidR="00DC4627">
        <w:rPr>
          <w:rFonts w:ascii="Times New Roman" w:hAnsi="Times New Roman" w:cs="Times New Roman"/>
          <w:sz w:val="24"/>
          <w:szCs w:val="24"/>
        </w:rPr>
        <w:t>(</w:t>
      </w:r>
      <w:r w:rsidR="006E672A">
        <w:rPr>
          <w:rFonts w:ascii="Times New Roman" w:hAnsi="Times New Roman" w:cs="Times New Roman"/>
          <w:sz w:val="24"/>
          <w:szCs w:val="24"/>
        </w:rPr>
        <w:t>C</w:t>
      </w:r>
      <w:r w:rsidR="00DC4627">
        <w:rPr>
          <w:rFonts w:ascii="Times New Roman" w:hAnsi="Times New Roman" w:cs="Times New Roman"/>
          <w:sz w:val="24"/>
          <w:szCs w:val="24"/>
        </w:rPr>
        <w:t>f</w:t>
      </w:r>
      <w:r w:rsidR="006E672A">
        <w:rPr>
          <w:rFonts w:ascii="Times New Roman" w:hAnsi="Times New Roman" w:cs="Times New Roman"/>
          <w:sz w:val="24"/>
          <w:szCs w:val="24"/>
        </w:rPr>
        <w:t>.</w:t>
      </w:r>
      <w:r w:rsidR="00DC4627">
        <w:rPr>
          <w:rFonts w:ascii="Times New Roman" w:hAnsi="Times New Roman" w:cs="Times New Roman"/>
          <w:sz w:val="24"/>
          <w:szCs w:val="24"/>
        </w:rPr>
        <w:t xml:space="preserve"> à ce sujet la feuille de synthèse jointe par ailleurs)</w:t>
      </w:r>
      <w:r w:rsidR="00DD54A3">
        <w:rPr>
          <w:rFonts w:ascii="Times New Roman" w:hAnsi="Times New Roman" w:cs="Times New Roman"/>
          <w:sz w:val="24"/>
          <w:szCs w:val="24"/>
        </w:rPr>
        <w:t xml:space="preserve">. Sa base de calcul est le brut abattu majoré de 111,5 % soit ici </w:t>
      </w:r>
    </w:p>
    <w:p w14:paraId="2AFE2114" w14:textId="77777777" w:rsidR="00CF0E52" w:rsidRDefault="00C40730" w:rsidP="00CF0E52">
      <w:pPr>
        <w:jc w:val="center"/>
        <w:rPr>
          <w:rFonts w:ascii="Times New Roman" w:hAnsi="Times New Roman" w:cs="Times New Roman"/>
          <w:sz w:val="24"/>
          <w:szCs w:val="24"/>
        </w:rPr>
      </w:pPr>
      <w:r>
        <w:rPr>
          <w:rFonts w:ascii="Times New Roman" w:hAnsi="Times New Roman" w:cs="Times New Roman"/>
          <w:sz w:val="24"/>
          <w:szCs w:val="24"/>
        </w:rPr>
        <w:t>2</w:t>
      </w:r>
      <w:r w:rsidR="00CF0E52">
        <w:rPr>
          <w:rFonts w:ascii="Times New Roman" w:hAnsi="Times New Roman" w:cs="Times New Roman"/>
          <w:sz w:val="24"/>
          <w:szCs w:val="24"/>
        </w:rPr>
        <w:t> 326,88</w:t>
      </w:r>
      <w:r>
        <w:rPr>
          <w:rFonts w:ascii="Times New Roman" w:hAnsi="Times New Roman" w:cs="Times New Roman"/>
          <w:sz w:val="24"/>
          <w:szCs w:val="24"/>
        </w:rPr>
        <w:t xml:space="preserve"> *111,5 % = </w:t>
      </w:r>
      <w:r w:rsidR="00CF0E52">
        <w:rPr>
          <w:rFonts w:ascii="Times New Roman" w:hAnsi="Times New Roman" w:cs="Times New Roman"/>
          <w:sz w:val="24"/>
          <w:szCs w:val="24"/>
        </w:rPr>
        <w:t xml:space="preserve">= </w:t>
      </w:r>
      <w:r w:rsidR="00CF0E52">
        <w:rPr>
          <w:rFonts w:ascii="Times New Roman" w:hAnsi="Times New Roman" w:cs="Times New Roman"/>
          <w:b/>
          <w:bCs/>
          <w:sz w:val="24"/>
          <w:szCs w:val="24"/>
        </w:rPr>
        <w:t>2 594,47</w:t>
      </w:r>
      <w:r w:rsidR="00CF0E52">
        <w:rPr>
          <w:rFonts w:ascii="Times New Roman" w:hAnsi="Times New Roman" w:cs="Times New Roman"/>
          <w:sz w:val="24"/>
          <w:szCs w:val="24"/>
        </w:rPr>
        <w:t xml:space="preserve"> euros</w:t>
      </w:r>
    </w:p>
    <w:p w14:paraId="315D11F1" w14:textId="0A2650E0" w:rsidR="00DD54A3" w:rsidRDefault="00242EF2">
      <w:pPr>
        <w:rPr>
          <w:rFonts w:ascii="Times New Roman" w:hAnsi="Times New Roman" w:cs="Times New Roman"/>
          <w:sz w:val="24"/>
          <w:szCs w:val="24"/>
        </w:rPr>
      </w:pPr>
      <w:r>
        <w:rPr>
          <w:rFonts w:ascii="Times New Roman" w:hAnsi="Times New Roman" w:cs="Times New Roman"/>
          <w:sz w:val="24"/>
          <w:szCs w:val="24"/>
        </w:rPr>
        <w:t xml:space="preserve">La </w:t>
      </w:r>
      <w:r w:rsidRPr="00E51887">
        <w:rPr>
          <w:rFonts w:ascii="Times New Roman" w:hAnsi="Times New Roman" w:cs="Times New Roman"/>
          <w:b/>
          <w:bCs/>
          <w:sz w:val="24"/>
          <w:szCs w:val="24"/>
        </w:rPr>
        <w:t>cotisation supplémentaire conventionnelle</w:t>
      </w:r>
      <w:r w:rsidR="0078718B">
        <w:rPr>
          <w:rFonts w:ascii="Times New Roman" w:hAnsi="Times New Roman" w:cs="Times New Roman"/>
          <w:sz w:val="24"/>
          <w:szCs w:val="24"/>
        </w:rPr>
        <w:t xml:space="preserve"> au taux de </w:t>
      </w:r>
      <w:r w:rsidR="0078718B" w:rsidRPr="0078718B">
        <w:rPr>
          <w:rFonts w:ascii="Times New Roman" w:hAnsi="Times New Roman" w:cs="Times New Roman"/>
          <w:b/>
          <w:bCs/>
          <w:sz w:val="24"/>
          <w:szCs w:val="24"/>
        </w:rPr>
        <w:t>0,20 %</w:t>
      </w:r>
      <w:r w:rsidR="0078718B">
        <w:rPr>
          <w:rFonts w:ascii="Times New Roman" w:hAnsi="Times New Roman" w:cs="Times New Roman"/>
          <w:sz w:val="24"/>
          <w:szCs w:val="24"/>
        </w:rPr>
        <w:t xml:space="preserve"> </w:t>
      </w:r>
      <w:r>
        <w:rPr>
          <w:rFonts w:ascii="Times New Roman" w:hAnsi="Times New Roman" w:cs="Times New Roman"/>
          <w:sz w:val="24"/>
          <w:szCs w:val="24"/>
        </w:rPr>
        <w:t>est</w:t>
      </w:r>
      <w:r w:rsidR="00E51887">
        <w:rPr>
          <w:rFonts w:ascii="Times New Roman" w:hAnsi="Times New Roman" w:cs="Times New Roman"/>
          <w:sz w:val="24"/>
          <w:szCs w:val="24"/>
        </w:rPr>
        <w:t xml:space="preserve"> </w:t>
      </w:r>
      <w:r>
        <w:rPr>
          <w:rFonts w:ascii="Times New Roman" w:hAnsi="Times New Roman" w:cs="Times New Roman"/>
          <w:sz w:val="24"/>
          <w:szCs w:val="24"/>
        </w:rPr>
        <w:t>d</w:t>
      </w:r>
      <w:r w:rsidR="00672EBD">
        <w:rPr>
          <w:rFonts w:ascii="Times New Roman" w:hAnsi="Times New Roman" w:cs="Times New Roman"/>
          <w:sz w:val="24"/>
          <w:szCs w:val="24"/>
        </w:rPr>
        <w:t>u</w:t>
      </w:r>
      <w:r>
        <w:rPr>
          <w:rFonts w:ascii="Times New Roman" w:hAnsi="Times New Roman" w:cs="Times New Roman"/>
          <w:sz w:val="24"/>
          <w:szCs w:val="24"/>
        </w:rPr>
        <w:t xml:space="preserve">e </w:t>
      </w:r>
      <w:r w:rsidR="00DC1B1B">
        <w:rPr>
          <w:rFonts w:ascii="Times New Roman" w:hAnsi="Times New Roman" w:cs="Times New Roman"/>
          <w:sz w:val="24"/>
          <w:szCs w:val="24"/>
        </w:rPr>
        <w:t xml:space="preserve">en particulier </w:t>
      </w:r>
      <w:r>
        <w:rPr>
          <w:rFonts w:ascii="Times New Roman" w:hAnsi="Times New Roman" w:cs="Times New Roman"/>
          <w:sz w:val="24"/>
          <w:szCs w:val="24"/>
        </w:rPr>
        <w:t xml:space="preserve">par les entreprises </w:t>
      </w:r>
      <w:r w:rsidR="00DC1B1B">
        <w:rPr>
          <w:rFonts w:ascii="Times New Roman" w:hAnsi="Times New Roman" w:cs="Times New Roman"/>
          <w:sz w:val="24"/>
          <w:szCs w:val="24"/>
        </w:rPr>
        <w:t>du bâti</w:t>
      </w:r>
      <w:r w:rsidR="00527FB1">
        <w:rPr>
          <w:rFonts w:ascii="Times New Roman" w:hAnsi="Times New Roman" w:cs="Times New Roman"/>
          <w:sz w:val="24"/>
          <w:szCs w:val="24"/>
        </w:rPr>
        <w:t xml:space="preserve">ment dont les effectifs sont compris entre 11 et </w:t>
      </w:r>
      <w:r w:rsidR="0078718B">
        <w:rPr>
          <w:rFonts w:ascii="Times New Roman" w:hAnsi="Times New Roman" w:cs="Times New Roman"/>
          <w:sz w:val="24"/>
          <w:szCs w:val="24"/>
        </w:rPr>
        <w:t>300</w:t>
      </w:r>
      <w:r w:rsidR="00527FB1">
        <w:rPr>
          <w:rFonts w:ascii="Times New Roman" w:hAnsi="Times New Roman" w:cs="Times New Roman"/>
          <w:sz w:val="24"/>
          <w:szCs w:val="24"/>
        </w:rPr>
        <w:t xml:space="preserve"> salariés</w:t>
      </w:r>
      <w:r>
        <w:rPr>
          <w:rFonts w:ascii="Times New Roman" w:hAnsi="Times New Roman" w:cs="Times New Roman"/>
          <w:sz w:val="24"/>
          <w:szCs w:val="24"/>
        </w:rPr>
        <w:t xml:space="preserve">. </w:t>
      </w:r>
      <w:r w:rsidR="00BD669C">
        <w:rPr>
          <w:rFonts w:ascii="Times New Roman" w:hAnsi="Times New Roman" w:cs="Times New Roman"/>
          <w:sz w:val="24"/>
          <w:szCs w:val="24"/>
        </w:rPr>
        <w:t xml:space="preserve">(Cf feuille de synthèse donnée par ailleurs) </w:t>
      </w:r>
    </w:p>
    <w:p w14:paraId="0FFBDF6D" w14:textId="5AEC6BC9" w:rsidR="00AF7DCA" w:rsidRDefault="00AF7DCA">
      <w:pPr>
        <w:rPr>
          <w:rFonts w:ascii="Times New Roman" w:hAnsi="Times New Roman" w:cs="Times New Roman"/>
          <w:sz w:val="24"/>
          <w:szCs w:val="24"/>
        </w:rPr>
      </w:pPr>
      <w:r w:rsidRPr="00AF7DCA">
        <w:rPr>
          <w:rFonts w:ascii="Times New Roman" w:hAnsi="Times New Roman" w:cs="Times New Roman"/>
          <w:sz w:val="24"/>
          <w:szCs w:val="24"/>
        </w:rPr>
        <w:t xml:space="preserve">Sa base de calcul est </w:t>
      </w:r>
      <w:r>
        <w:rPr>
          <w:rFonts w:ascii="Times New Roman" w:hAnsi="Times New Roman" w:cs="Times New Roman"/>
          <w:sz w:val="24"/>
          <w:szCs w:val="24"/>
        </w:rPr>
        <w:t xml:space="preserve">le brut </w:t>
      </w:r>
      <w:r w:rsidR="00A41A77">
        <w:rPr>
          <w:rFonts w:ascii="Times New Roman" w:hAnsi="Times New Roman" w:cs="Times New Roman"/>
          <w:sz w:val="24"/>
          <w:szCs w:val="24"/>
        </w:rPr>
        <w:t>(</w:t>
      </w:r>
      <w:r>
        <w:rPr>
          <w:rFonts w:ascii="Times New Roman" w:hAnsi="Times New Roman" w:cs="Times New Roman"/>
          <w:sz w:val="24"/>
          <w:szCs w:val="24"/>
        </w:rPr>
        <w:t>abattu</w:t>
      </w:r>
      <w:r w:rsidR="00A41A77">
        <w:rPr>
          <w:rFonts w:ascii="Times New Roman" w:hAnsi="Times New Roman" w:cs="Times New Roman"/>
          <w:sz w:val="24"/>
          <w:szCs w:val="24"/>
        </w:rPr>
        <w:t xml:space="preserve"> ou non selon le cas) </w:t>
      </w:r>
      <w:r>
        <w:rPr>
          <w:rFonts w:ascii="Times New Roman" w:hAnsi="Times New Roman" w:cs="Times New Roman"/>
          <w:sz w:val="24"/>
          <w:szCs w:val="24"/>
        </w:rPr>
        <w:t>* 120% (pour tenir compte de</w:t>
      </w:r>
      <w:r w:rsidR="00F9089D">
        <w:rPr>
          <w:rFonts w:ascii="Times New Roman" w:hAnsi="Times New Roman" w:cs="Times New Roman"/>
          <w:sz w:val="24"/>
          <w:szCs w:val="24"/>
        </w:rPr>
        <w:t xml:space="preserve"> </w:t>
      </w:r>
      <w:r>
        <w:rPr>
          <w:rFonts w:ascii="Times New Roman" w:hAnsi="Times New Roman" w:cs="Times New Roman"/>
          <w:sz w:val="24"/>
          <w:szCs w:val="24"/>
        </w:rPr>
        <w:t xml:space="preserve">la TVA) </w:t>
      </w:r>
    </w:p>
    <w:p w14:paraId="38205776" w14:textId="6167938D" w:rsidR="00D64916" w:rsidRPr="00AF7DCA" w:rsidRDefault="00CF0E52" w:rsidP="009E02AA">
      <w:pPr>
        <w:jc w:val="center"/>
        <w:rPr>
          <w:rFonts w:ascii="Times New Roman" w:hAnsi="Times New Roman" w:cs="Times New Roman"/>
          <w:sz w:val="24"/>
          <w:szCs w:val="24"/>
        </w:rPr>
      </w:pPr>
      <w:r>
        <w:rPr>
          <w:rFonts w:ascii="Times New Roman" w:hAnsi="Times New Roman" w:cs="Times New Roman"/>
          <w:sz w:val="24"/>
          <w:szCs w:val="24"/>
        </w:rPr>
        <w:t xml:space="preserve">2 326,88 </w:t>
      </w:r>
      <w:r w:rsidR="00D64916">
        <w:rPr>
          <w:rFonts w:ascii="Times New Roman" w:hAnsi="Times New Roman" w:cs="Times New Roman"/>
          <w:sz w:val="24"/>
          <w:szCs w:val="24"/>
        </w:rPr>
        <w:t xml:space="preserve">*120% = </w:t>
      </w:r>
      <w:r w:rsidR="00FD7F9B">
        <w:rPr>
          <w:rFonts w:ascii="Times New Roman" w:hAnsi="Times New Roman" w:cs="Times New Roman"/>
          <w:b/>
          <w:bCs/>
          <w:sz w:val="24"/>
          <w:szCs w:val="24"/>
        </w:rPr>
        <w:t>2 792,28</w:t>
      </w:r>
    </w:p>
    <w:p w14:paraId="07DB40A7" w14:textId="3E08776D" w:rsidR="00242EF2" w:rsidRDefault="00242EF2">
      <w:pPr>
        <w:rPr>
          <w:rFonts w:ascii="Times New Roman" w:hAnsi="Times New Roman" w:cs="Times New Roman"/>
          <w:sz w:val="24"/>
          <w:szCs w:val="24"/>
        </w:rPr>
      </w:pPr>
      <w:r w:rsidRPr="00E51887">
        <w:rPr>
          <w:rFonts w:ascii="Times New Roman" w:hAnsi="Times New Roman" w:cs="Times New Roman"/>
          <w:b/>
          <w:bCs/>
          <w:sz w:val="24"/>
          <w:szCs w:val="24"/>
        </w:rPr>
        <w:t>La taxe d’apprentissage</w:t>
      </w:r>
      <w:r>
        <w:rPr>
          <w:rFonts w:ascii="Times New Roman" w:hAnsi="Times New Roman" w:cs="Times New Roman"/>
          <w:sz w:val="24"/>
          <w:szCs w:val="24"/>
        </w:rPr>
        <w:t xml:space="preserve"> au taux de 0,68% est due sur la base du brut abattu ma</w:t>
      </w:r>
      <w:r w:rsidR="009030A6">
        <w:rPr>
          <w:rFonts w:ascii="Times New Roman" w:hAnsi="Times New Roman" w:cs="Times New Roman"/>
          <w:sz w:val="24"/>
          <w:szCs w:val="24"/>
        </w:rPr>
        <w:t xml:space="preserve">joré de </w:t>
      </w:r>
      <w:r w:rsidR="009030A6" w:rsidRPr="00CE1D73">
        <w:rPr>
          <w:rFonts w:ascii="Times New Roman" w:hAnsi="Times New Roman" w:cs="Times New Roman"/>
          <w:b/>
          <w:bCs/>
          <w:sz w:val="24"/>
          <w:szCs w:val="24"/>
        </w:rPr>
        <w:t xml:space="preserve">111,5 % </w:t>
      </w:r>
      <w:r w:rsidR="009030A6">
        <w:rPr>
          <w:rFonts w:ascii="Times New Roman" w:hAnsi="Times New Roman" w:cs="Times New Roman"/>
          <w:sz w:val="24"/>
          <w:szCs w:val="24"/>
        </w:rPr>
        <w:t xml:space="preserve">également. </w:t>
      </w:r>
      <w:r w:rsidR="00695DB7">
        <w:rPr>
          <w:rFonts w:ascii="Times New Roman" w:hAnsi="Times New Roman" w:cs="Times New Roman"/>
          <w:sz w:val="24"/>
          <w:szCs w:val="24"/>
        </w:rPr>
        <w:t xml:space="preserve">On a pris ici l’hypothèse qu’elle n’était pas due car l’entreprise </w:t>
      </w:r>
      <w:r w:rsidR="007F0C25">
        <w:rPr>
          <w:rFonts w:ascii="Times New Roman" w:hAnsi="Times New Roman" w:cs="Times New Roman"/>
          <w:sz w:val="24"/>
          <w:szCs w:val="24"/>
        </w:rPr>
        <w:t xml:space="preserve">avait au cours de l’année civile précédente embauché au moins 1 apprenti. </w:t>
      </w:r>
    </w:p>
    <w:p w14:paraId="4210BD79" w14:textId="765F815A" w:rsidR="00E51887" w:rsidRDefault="00E51887">
      <w:pPr>
        <w:rPr>
          <w:rFonts w:ascii="Times New Roman" w:hAnsi="Times New Roman" w:cs="Times New Roman"/>
          <w:sz w:val="24"/>
          <w:szCs w:val="24"/>
        </w:rPr>
      </w:pPr>
      <w:r>
        <w:rPr>
          <w:rFonts w:ascii="Times New Roman" w:hAnsi="Times New Roman" w:cs="Times New Roman"/>
          <w:sz w:val="24"/>
          <w:szCs w:val="24"/>
        </w:rPr>
        <w:t xml:space="preserve">La </w:t>
      </w:r>
      <w:r w:rsidRPr="00672EBD">
        <w:rPr>
          <w:rFonts w:ascii="Times New Roman" w:hAnsi="Times New Roman" w:cs="Times New Roman"/>
          <w:b/>
          <w:bCs/>
          <w:sz w:val="24"/>
          <w:szCs w:val="24"/>
        </w:rPr>
        <w:t>participation à l’effort de construction</w:t>
      </w:r>
      <w:r>
        <w:rPr>
          <w:rFonts w:ascii="Times New Roman" w:hAnsi="Times New Roman" w:cs="Times New Roman"/>
          <w:sz w:val="24"/>
          <w:szCs w:val="24"/>
        </w:rPr>
        <w:t xml:space="preserve"> </w:t>
      </w:r>
      <w:r w:rsidR="00F949B9">
        <w:rPr>
          <w:rFonts w:ascii="Times New Roman" w:hAnsi="Times New Roman" w:cs="Times New Roman"/>
          <w:sz w:val="24"/>
          <w:szCs w:val="24"/>
        </w:rPr>
        <w:t>n’</w:t>
      </w:r>
      <w:r>
        <w:rPr>
          <w:rFonts w:ascii="Times New Roman" w:hAnsi="Times New Roman" w:cs="Times New Roman"/>
          <w:sz w:val="24"/>
          <w:szCs w:val="24"/>
        </w:rPr>
        <w:t xml:space="preserve">est </w:t>
      </w:r>
      <w:r w:rsidR="00F949B9">
        <w:rPr>
          <w:rFonts w:ascii="Times New Roman" w:hAnsi="Times New Roman" w:cs="Times New Roman"/>
          <w:sz w:val="24"/>
          <w:szCs w:val="24"/>
        </w:rPr>
        <w:t xml:space="preserve">pas </w:t>
      </w:r>
      <w:r>
        <w:rPr>
          <w:rFonts w:ascii="Times New Roman" w:hAnsi="Times New Roman" w:cs="Times New Roman"/>
          <w:sz w:val="24"/>
          <w:szCs w:val="24"/>
        </w:rPr>
        <w:t xml:space="preserve">due - l’entreprise ayant </w:t>
      </w:r>
      <w:r w:rsidR="00F949B9">
        <w:rPr>
          <w:rFonts w:ascii="Times New Roman" w:hAnsi="Times New Roman" w:cs="Times New Roman"/>
          <w:sz w:val="24"/>
          <w:szCs w:val="24"/>
        </w:rPr>
        <w:t xml:space="preserve">moins </w:t>
      </w:r>
      <w:proofErr w:type="gramStart"/>
      <w:r w:rsidR="00F949B9">
        <w:rPr>
          <w:rFonts w:ascii="Times New Roman" w:hAnsi="Times New Roman" w:cs="Times New Roman"/>
          <w:sz w:val="24"/>
          <w:szCs w:val="24"/>
        </w:rPr>
        <w:t xml:space="preserve">de </w:t>
      </w:r>
      <w:r>
        <w:rPr>
          <w:rFonts w:ascii="Times New Roman" w:hAnsi="Times New Roman" w:cs="Times New Roman"/>
          <w:sz w:val="24"/>
          <w:szCs w:val="24"/>
        </w:rPr>
        <w:t xml:space="preserve"> 50</w:t>
      </w:r>
      <w:proofErr w:type="gramEnd"/>
      <w:r>
        <w:rPr>
          <w:rFonts w:ascii="Times New Roman" w:hAnsi="Times New Roman" w:cs="Times New Roman"/>
          <w:sz w:val="24"/>
          <w:szCs w:val="24"/>
        </w:rPr>
        <w:t xml:space="preserve"> salariés. </w:t>
      </w:r>
      <w:r w:rsidR="00835FA7">
        <w:rPr>
          <w:rFonts w:ascii="Times New Roman" w:hAnsi="Times New Roman" w:cs="Times New Roman"/>
          <w:sz w:val="24"/>
          <w:szCs w:val="24"/>
        </w:rPr>
        <w:t>Sa base de calcul est le brut</w:t>
      </w:r>
      <w:r w:rsidR="009E02AA">
        <w:rPr>
          <w:rFonts w:ascii="Times New Roman" w:hAnsi="Times New Roman" w:cs="Times New Roman"/>
          <w:sz w:val="24"/>
          <w:szCs w:val="24"/>
        </w:rPr>
        <w:t xml:space="preserve"> abattu</w:t>
      </w:r>
      <w:r w:rsidR="00835FA7">
        <w:rPr>
          <w:rFonts w:ascii="Times New Roman" w:hAnsi="Times New Roman" w:cs="Times New Roman"/>
          <w:sz w:val="24"/>
          <w:szCs w:val="24"/>
        </w:rPr>
        <w:t xml:space="preserve"> *111,5% </w:t>
      </w:r>
    </w:p>
    <w:p w14:paraId="3277BD04" w14:textId="52490899" w:rsidR="00E51887" w:rsidRDefault="00E07B0B">
      <w:pPr>
        <w:rPr>
          <w:rFonts w:ascii="Times New Roman" w:hAnsi="Times New Roman" w:cs="Times New Roman"/>
          <w:sz w:val="24"/>
          <w:szCs w:val="24"/>
        </w:rPr>
      </w:pPr>
      <w:r>
        <w:rPr>
          <w:rFonts w:ascii="Times New Roman" w:hAnsi="Times New Roman" w:cs="Times New Roman"/>
          <w:sz w:val="24"/>
          <w:szCs w:val="24"/>
        </w:rPr>
        <w:t xml:space="preserve">Le montant total </w:t>
      </w:r>
      <w:r w:rsidR="00E51887">
        <w:rPr>
          <w:rFonts w:ascii="Times New Roman" w:hAnsi="Times New Roman" w:cs="Times New Roman"/>
          <w:sz w:val="24"/>
          <w:szCs w:val="24"/>
        </w:rPr>
        <w:t xml:space="preserve">dû est reporté dans la cellule </w:t>
      </w:r>
      <w:r w:rsidR="00E51887" w:rsidRPr="007F0C25">
        <w:rPr>
          <w:rFonts w:ascii="Times New Roman" w:hAnsi="Times New Roman" w:cs="Times New Roman"/>
          <w:b/>
          <w:bCs/>
          <w:sz w:val="24"/>
          <w:szCs w:val="24"/>
        </w:rPr>
        <w:t>J</w:t>
      </w:r>
      <w:r w:rsidR="00A24BC8">
        <w:rPr>
          <w:rFonts w:ascii="Times New Roman" w:hAnsi="Times New Roman" w:cs="Times New Roman"/>
          <w:b/>
          <w:bCs/>
          <w:sz w:val="24"/>
          <w:szCs w:val="24"/>
        </w:rPr>
        <w:t>52</w:t>
      </w:r>
      <w:r w:rsidR="00E51887">
        <w:rPr>
          <w:rFonts w:ascii="Times New Roman" w:hAnsi="Times New Roman" w:cs="Times New Roman"/>
          <w:sz w:val="24"/>
          <w:szCs w:val="24"/>
        </w:rPr>
        <w:t xml:space="preserve"> du bulletin de paie.</w:t>
      </w:r>
    </w:p>
    <w:p w14:paraId="7B2AD71F" w14:textId="739457B0" w:rsidR="00E51887" w:rsidRDefault="00202DC0">
      <w:pPr>
        <w:rPr>
          <w:rFonts w:ascii="Times New Roman" w:hAnsi="Times New Roman" w:cs="Times New Roman"/>
          <w:sz w:val="24"/>
          <w:szCs w:val="24"/>
        </w:rPr>
      </w:pPr>
      <w:r>
        <w:rPr>
          <w:rFonts w:ascii="Times New Roman" w:hAnsi="Times New Roman" w:cs="Times New Roman"/>
          <w:sz w:val="24"/>
          <w:szCs w:val="24"/>
        </w:rPr>
        <w:t xml:space="preserve">Poursuivons l’analyse </w:t>
      </w:r>
      <w:r w:rsidR="00E51887">
        <w:rPr>
          <w:rFonts w:ascii="Times New Roman" w:hAnsi="Times New Roman" w:cs="Times New Roman"/>
          <w:sz w:val="24"/>
          <w:szCs w:val="24"/>
        </w:rPr>
        <w:t xml:space="preserve">de ce bulletin de paie :  </w:t>
      </w:r>
    </w:p>
    <w:p w14:paraId="71B8C251" w14:textId="2A8F7C39" w:rsidR="00E07B0B" w:rsidRDefault="00E51887">
      <w:pPr>
        <w:rPr>
          <w:rFonts w:ascii="Times New Roman" w:hAnsi="Times New Roman" w:cs="Times New Roman"/>
          <w:sz w:val="24"/>
          <w:szCs w:val="24"/>
        </w:rPr>
      </w:pPr>
      <w:r>
        <w:rPr>
          <w:rFonts w:ascii="Times New Roman" w:hAnsi="Times New Roman" w:cs="Times New Roman"/>
          <w:sz w:val="24"/>
          <w:szCs w:val="24"/>
        </w:rPr>
        <w:t xml:space="preserve"> </w:t>
      </w:r>
      <w:r w:rsidR="001215FF" w:rsidRPr="001215FF">
        <w:rPr>
          <w:rFonts w:ascii="Times New Roman" w:hAnsi="Times New Roman" w:cs="Times New Roman"/>
          <w:sz w:val="24"/>
          <w:szCs w:val="24"/>
        </w:rPr>
        <w:drawing>
          <wp:inline distT="0" distB="0" distL="0" distR="0" wp14:anchorId="5D9D5BDD" wp14:editId="11F23E55">
            <wp:extent cx="5760720" cy="1556385"/>
            <wp:effectExtent l="0" t="0" r="0" b="5715"/>
            <wp:docPr id="18577350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73501" name=""/>
                    <pic:cNvPicPr/>
                  </pic:nvPicPr>
                  <pic:blipFill>
                    <a:blip r:embed="rId19"/>
                    <a:stretch>
                      <a:fillRect/>
                    </a:stretch>
                  </pic:blipFill>
                  <pic:spPr>
                    <a:xfrm>
                      <a:off x="0" y="0"/>
                      <a:ext cx="5760720" cy="1556385"/>
                    </a:xfrm>
                    <a:prstGeom prst="rect">
                      <a:avLst/>
                    </a:prstGeom>
                  </pic:spPr>
                </pic:pic>
              </a:graphicData>
            </a:graphic>
          </wp:inline>
        </w:drawing>
      </w:r>
    </w:p>
    <w:p w14:paraId="036DA3AB" w14:textId="56BE3A0A" w:rsidR="00D06DA7" w:rsidRDefault="00D06DA7">
      <w:pPr>
        <w:rPr>
          <w:rFonts w:ascii="Times New Roman" w:hAnsi="Times New Roman" w:cs="Times New Roman"/>
          <w:sz w:val="24"/>
          <w:szCs w:val="24"/>
        </w:rPr>
      </w:pPr>
    </w:p>
    <w:p w14:paraId="34E9D2BB" w14:textId="1BDAF481" w:rsidR="00522338" w:rsidRDefault="00BF5DB0">
      <w:pPr>
        <w:rPr>
          <w:rFonts w:ascii="Times New Roman" w:hAnsi="Times New Roman" w:cs="Times New Roman"/>
          <w:sz w:val="24"/>
          <w:szCs w:val="24"/>
        </w:rPr>
      </w:pPr>
      <w:r>
        <w:rPr>
          <w:rFonts w:ascii="Times New Roman" w:hAnsi="Times New Roman" w:cs="Times New Roman"/>
          <w:sz w:val="24"/>
          <w:szCs w:val="24"/>
        </w:rPr>
        <w:t xml:space="preserve">Les cotisations statutaires ou prévues par la Convention Collective comprennent </w:t>
      </w:r>
      <w:r w:rsidR="004152F6">
        <w:rPr>
          <w:rFonts w:ascii="Times New Roman" w:hAnsi="Times New Roman" w:cs="Times New Roman"/>
          <w:sz w:val="24"/>
          <w:szCs w:val="24"/>
        </w:rPr>
        <w:t>6</w:t>
      </w:r>
      <w:r>
        <w:rPr>
          <w:rFonts w:ascii="Times New Roman" w:hAnsi="Times New Roman" w:cs="Times New Roman"/>
          <w:sz w:val="24"/>
          <w:szCs w:val="24"/>
        </w:rPr>
        <w:t xml:space="preserve"> cotisations dans le cas de cette entreprise</w:t>
      </w:r>
      <w:r w:rsidR="007A6D31">
        <w:rPr>
          <w:rFonts w:ascii="Times New Roman" w:hAnsi="Times New Roman" w:cs="Times New Roman"/>
          <w:sz w:val="24"/>
          <w:szCs w:val="24"/>
        </w:rPr>
        <w:t xml:space="preserve"> </w:t>
      </w:r>
    </w:p>
    <w:p w14:paraId="2784CBC7" w14:textId="05A8BE49" w:rsidR="00CC0730" w:rsidRPr="00CC0730" w:rsidRDefault="000111BB" w:rsidP="00CC0730">
      <w:pPr>
        <w:rPr>
          <w:rFonts w:ascii="Times New Roman" w:eastAsia="Times New Roman" w:hAnsi="Times New Roman" w:cs="Times New Roman"/>
          <w:color w:val="000000"/>
          <w:kern w:val="0"/>
          <w:sz w:val="24"/>
          <w:szCs w:val="24"/>
          <w:lang w:eastAsia="fr-FR"/>
          <w14:ligatures w14:val="none"/>
        </w:rPr>
      </w:pPr>
      <w:r>
        <w:rPr>
          <w:rFonts w:ascii="Times New Roman" w:hAnsi="Times New Roman" w:cs="Times New Roman"/>
          <w:sz w:val="24"/>
          <w:szCs w:val="24"/>
        </w:rPr>
        <w:t xml:space="preserve">La cotisation à </w:t>
      </w:r>
      <w:r w:rsidRPr="00CC0730">
        <w:rPr>
          <w:rFonts w:ascii="Times New Roman" w:hAnsi="Times New Roman" w:cs="Times New Roman"/>
          <w:b/>
          <w:bCs/>
          <w:sz w:val="24"/>
          <w:szCs w:val="24"/>
        </w:rPr>
        <w:t>l’APNAB v</w:t>
      </w:r>
      <w:r>
        <w:rPr>
          <w:rFonts w:ascii="Times New Roman" w:hAnsi="Times New Roman" w:cs="Times New Roman"/>
          <w:sz w:val="24"/>
          <w:szCs w:val="24"/>
        </w:rPr>
        <w:t>ise à assurer le f</w:t>
      </w:r>
      <w:r w:rsidRPr="000111BB">
        <w:rPr>
          <w:rFonts w:ascii="Times New Roman" w:hAnsi="Times New Roman" w:cs="Times New Roman"/>
          <w:sz w:val="24"/>
          <w:szCs w:val="24"/>
        </w:rPr>
        <w:t>inancement de l’Association Paritaire Nationale pour l’Artisanat du Bâtiment (APNAB), qui soutient la négociation collective et le dialogue social dans le secteur.</w:t>
      </w:r>
      <w:r w:rsidR="00CC0730" w:rsidRPr="00CC0730">
        <w:rPr>
          <w:color w:val="000000"/>
        </w:rPr>
        <w:t xml:space="preserve"> </w:t>
      </w:r>
      <w:r w:rsidR="00CC0730" w:rsidRPr="00CC0730">
        <w:rPr>
          <w:rFonts w:ascii="Times New Roman" w:eastAsia="Times New Roman" w:hAnsi="Times New Roman" w:cs="Times New Roman"/>
          <w:color w:val="000000"/>
          <w:kern w:val="0"/>
          <w:sz w:val="24"/>
          <w:szCs w:val="24"/>
          <w:lang w:eastAsia="fr-FR"/>
          <w14:ligatures w14:val="none"/>
        </w:rPr>
        <w:t xml:space="preserve">Obligatoire pour toutes les Entreprises </w:t>
      </w:r>
      <w:r w:rsidR="00CC0730">
        <w:rPr>
          <w:rFonts w:ascii="Times New Roman" w:eastAsia="Times New Roman" w:hAnsi="Times New Roman" w:cs="Times New Roman"/>
          <w:color w:val="000000"/>
          <w:kern w:val="0"/>
          <w:sz w:val="24"/>
          <w:szCs w:val="24"/>
          <w:lang w:eastAsia="fr-FR"/>
          <w14:ligatures w14:val="none"/>
        </w:rPr>
        <w:t xml:space="preserve">du bâtiment </w:t>
      </w:r>
      <w:r w:rsidR="00CC0730" w:rsidRPr="001215FF">
        <w:rPr>
          <w:rFonts w:ascii="Times New Roman" w:eastAsia="Times New Roman" w:hAnsi="Times New Roman" w:cs="Times New Roman"/>
          <w:b/>
          <w:bCs/>
          <w:color w:val="000000"/>
          <w:kern w:val="0"/>
          <w:sz w:val="24"/>
          <w:szCs w:val="24"/>
          <w:lang w:eastAsia="fr-FR"/>
          <w14:ligatures w14:val="none"/>
        </w:rPr>
        <w:t>d'au plus 10 salariés</w:t>
      </w:r>
      <w:r w:rsidR="00CC0730" w:rsidRPr="00CC0730">
        <w:rPr>
          <w:rFonts w:ascii="Times New Roman" w:eastAsia="Times New Roman" w:hAnsi="Times New Roman" w:cs="Times New Roman"/>
          <w:color w:val="000000"/>
          <w:kern w:val="0"/>
          <w:sz w:val="24"/>
          <w:szCs w:val="24"/>
          <w:lang w:eastAsia="fr-FR"/>
          <w14:ligatures w14:val="none"/>
        </w:rPr>
        <w:t xml:space="preserve"> </w:t>
      </w:r>
    </w:p>
    <w:p w14:paraId="61E065A2" w14:textId="636FEBF3" w:rsidR="000111BB" w:rsidRDefault="000111BB">
      <w:pPr>
        <w:rPr>
          <w:rFonts w:ascii="Times New Roman" w:hAnsi="Times New Roman" w:cs="Times New Roman"/>
          <w:sz w:val="24"/>
          <w:szCs w:val="24"/>
        </w:rPr>
      </w:pPr>
    </w:p>
    <w:p w14:paraId="6950057B" w14:textId="77777777" w:rsidR="001215FF" w:rsidRDefault="001215FF" w:rsidP="00F65841">
      <w:pPr>
        <w:rPr>
          <w:rFonts w:ascii="Times New Roman" w:hAnsi="Times New Roman" w:cs="Times New Roman"/>
          <w:b/>
          <w:bCs/>
          <w:sz w:val="24"/>
          <w:szCs w:val="24"/>
        </w:rPr>
      </w:pPr>
    </w:p>
    <w:p w14:paraId="1BF1B5FB" w14:textId="77777777" w:rsidR="001215FF" w:rsidRDefault="001215FF" w:rsidP="00F65841">
      <w:pPr>
        <w:rPr>
          <w:rFonts w:ascii="Times New Roman" w:hAnsi="Times New Roman" w:cs="Times New Roman"/>
          <w:b/>
          <w:bCs/>
          <w:sz w:val="24"/>
          <w:szCs w:val="24"/>
        </w:rPr>
      </w:pPr>
    </w:p>
    <w:p w14:paraId="39870B7B" w14:textId="3DEF2F2D" w:rsidR="00F65841" w:rsidRPr="00F65841" w:rsidRDefault="00F65841" w:rsidP="00F65841">
      <w:pPr>
        <w:rPr>
          <w:rFonts w:ascii="Times New Roman" w:hAnsi="Times New Roman" w:cs="Times New Roman"/>
          <w:b/>
          <w:bCs/>
          <w:sz w:val="24"/>
          <w:szCs w:val="24"/>
        </w:rPr>
      </w:pPr>
      <w:r w:rsidRPr="00F65841">
        <w:rPr>
          <w:rFonts w:ascii="Times New Roman" w:hAnsi="Times New Roman" w:cs="Times New Roman"/>
          <w:b/>
          <w:bCs/>
          <w:sz w:val="24"/>
          <w:szCs w:val="24"/>
        </w:rPr>
        <w:lastRenderedPageBreak/>
        <w:t xml:space="preserve">Le chômage intempéries </w:t>
      </w:r>
      <w:r w:rsidRPr="00F65841">
        <w:rPr>
          <w:rFonts w:ascii="Times New Roman" w:hAnsi="Times New Roman" w:cs="Times New Roman"/>
          <w:b/>
          <w:bCs/>
          <w:sz w:val="24"/>
          <w:szCs w:val="24"/>
        </w:rPr>
        <w:br/>
      </w:r>
    </w:p>
    <w:p w14:paraId="0F35D143" w14:textId="77777777" w:rsidR="009F3F60" w:rsidRDefault="00F65841" w:rsidP="009F3F60">
      <w:pPr>
        <w:jc w:val="both"/>
        <w:rPr>
          <w:rFonts w:ascii="Times New Roman" w:hAnsi="Times New Roman" w:cs="Times New Roman"/>
          <w:sz w:val="24"/>
          <w:szCs w:val="24"/>
        </w:rPr>
      </w:pPr>
      <w:r w:rsidRPr="00F65841">
        <w:rPr>
          <w:rFonts w:ascii="Times New Roman" w:hAnsi="Times New Roman" w:cs="Times New Roman"/>
          <w:sz w:val="24"/>
          <w:szCs w:val="24"/>
        </w:rPr>
        <w:t>Le régime de chômage intempéries est un dispositif de solidarité entre les entreprises et de protection pour les salariés. I</w:t>
      </w:r>
      <w:r>
        <w:rPr>
          <w:rFonts w:ascii="Times New Roman" w:hAnsi="Times New Roman" w:cs="Times New Roman"/>
          <w:sz w:val="24"/>
          <w:szCs w:val="24"/>
        </w:rPr>
        <w:t xml:space="preserve">l </w:t>
      </w:r>
      <w:r w:rsidRPr="00F65841">
        <w:rPr>
          <w:rFonts w:ascii="Times New Roman" w:hAnsi="Times New Roman" w:cs="Times New Roman"/>
          <w:sz w:val="24"/>
          <w:szCs w:val="24"/>
        </w:rPr>
        <w:t xml:space="preserve">permet aux entreprises de mutualiser certains risques météorologiques et climatiques en prenant en charge une partie du coût de l'indemnisation obligatoire des salariés du BTP temporairement privés d'emploi en raison des conditions atmosphériques, tout particulièrement lorsque l'interruption du travail est indispensable à leur sécurité ou à la protection de leur santé. </w:t>
      </w:r>
    </w:p>
    <w:p w14:paraId="24CCE200" w14:textId="77777777" w:rsidR="009F3F60"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QUELS SONT LES SALARIÉS ÉLIGIBLES ?</w:t>
      </w:r>
    </w:p>
    <w:p w14:paraId="6AC8185C" w14:textId="77777777" w:rsidR="0086643B"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 xml:space="preserve"> </w:t>
      </w:r>
      <w:r w:rsidRPr="009F3F60">
        <w:rPr>
          <w:rFonts w:ascii="Times New Roman" w:hAnsi="Times New Roman" w:cs="Times New Roman"/>
          <w:sz w:val="24"/>
          <w:szCs w:val="24"/>
        </w:rPr>
        <w:br/>
        <w:t>Seuls les salariés de l'entreprise travaillant effectivement sur le chantier au moment de</w:t>
      </w:r>
      <w:r>
        <w:rPr>
          <w:rFonts w:ascii="Times New Roman" w:hAnsi="Times New Roman" w:cs="Times New Roman"/>
          <w:sz w:val="24"/>
          <w:szCs w:val="24"/>
        </w:rPr>
        <w:t xml:space="preserve"> </w:t>
      </w:r>
      <w:r w:rsidRPr="009F3F60">
        <w:rPr>
          <w:rFonts w:ascii="Times New Roman" w:hAnsi="Times New Roman" w:cs="Times New Roman"/>
          <w:sz w:val="24"/>
          <w:szCs w:val="24"/>
        </w:rPr>
        <w:t xml:space="preserve">l'intempérie sont concernés et peuvent, le cas échéant, être mentionnés sur la déclaration d'arrêt. </w:t>
      </w:r>
    </w:p>
    <w:p w14:paraId="3A4981F6" w14:textId="77777777" w:rsidR="00E3460F"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QUELLES SONT LES CAUSES ÉLIGIBLES D'ARRÊT DE TRAVAIL ?</w:t>
      </w:r>
    </w:p>
    <w:p w14:paraId="0488A68F" w14:textId="0990AAC5" w:rsidR="0086643B"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 xml:space="preserve"> </w:t>
      </w:r>
      <w:r w:rsidRPr="0086643B">
        <w:rPr>
          <w:rFonts w:ascii="Times New Roman" w:hAnsi="Times New Roman" w:cs="Times New Roman"/>
          <w:sz w:val="24"/>
          <w:szCs w:val="24"/>
        </w:rPr>
        <w:br/>
        <w:t xml:space="preserve">La réglementation dresse une liste limitative des causes d'arrêt de travail pour intempéries : le gel, la neige, le verglas, la pluie, le vent fort, les inondations et la canicule. Ces causes ne sont pas recevables lorsque les intempéries interdisent l'accès chantier au ou son approvisionnement mais n'empêchent pas le travail sur le chantier, rendent impossible l'emploi de certains matériaux ou de certaines techniques dont l'utilisation implique des conditions météorologiques particulières, notamment de températures. </w:t>
      </w:r>
    </w:p>
    <w:p w14:paraId="23898F34" w14:textId="2AA3F514" w:rsidR="00E3460F" w:rsidRDefault="00E3460F" w:rsidP="0086643B">
      <w:pPr>
        <w:jc w:val="both"/>
        <w:rPr>
          <w:rFonts w:ascii="Times New Roman" w:hAnsi="Times New Roman" w:cs="Times New Roman"/>
          <w:sz w:val="24"/>
          <w:szCs w:val="24"/>
        </w:rPr>
      </w:pPr>
      <w:r w:rsidRPr="00E3460F">
        <w:rPr>
          <w:rFonts w:ascii="Times New Roman" w:hAnsi="Times New Roman" w:cs="Times New Roman"/>
          <w:sz w:val="24"/>
          <w:szCs w:val="24"/>
        </w:rPr>
        <w:t>La base de calcul de cette cotisat</w:t>
      </w:r>
      <w:r>
        <w:rPr>
          <w:rFonts w:ascii="Times New Roman" w:hAnsi="Times New Roman" w:cs="Times New Roman"/>
          <w:sz w:val="24"/>
          <w:szCs w:val="24"/>
        </w:rPr>
        <w:t xml:space="preserve">ion dont le taux est de </w:t>
      </w:r>
      <w:r w:rsidR="00BC0D0C">
        <w:rPr>
          <w:rFonts w:ascii="Times New Roman" w:hAnsi="Times New Roman" w:cs="Times New Roman"/>
          <w:b/>
          <w:bCs/>
          <w:sz w:val="24"/>
          <w:szCs w:val="24"/>
        </w:rPr>
        <w:t>0,13</w:t>
      </w:r>
      <w:r w:rsidRPr="000E7E4A">
        <w:rPr>
          <w:rFonts w:ascii="Times New Roman" w:hAnsi="Times New Roman" w:cs="Times New Roman"/>
          <w:b/>
          <w:bCs/>
          <w:sz w:val="24"/>
          <w:szCs w:val="24"/>
        </w:rPr>
        <w:t>%</w:t>
      </w:r>
      <w:r>
        <w:rPr>
          <w:rFonts w:ascii="Times New Roman" w:hAnsi="Times New Roman" w:cs="Times New Roman"/>
          <w:sz w:val="24"/>
          <w:szCs w:val="24"/>
        </w:rPr>
        <w:t xml:space="preserve"> dans les entreprises </w:t>
      </w:r>
      <w:r w:rsidR="000E7E4A">
        <w:rPr>
          <w:rFonts w:ascii="Times New Roman" w:hAnsi="Times New Roman" w:cs="Times New Roman"/>
          <w:sz w:val="24"/>
          <w:szCs w:val="24"/>
        </w:rPr>
        <w:t xml:space="preserve">qui </w:t>
      </w:r>
      <w:r>
        <w:rPr>
          <w:rFonts w:ascii="Times New Roman" w:hAnsi="Times New Roman" w:cs="Times New Roman"/>
          <w:sz w:val="24"/>
          <w:szCs w:val="24"/>
        </w:rPr>
        <w:t>rel</w:t>
      </w:r>
      <w:r w:rsidR="000513D6">
        <w:rPr>
          <w:rFonts w:ascii="Times New Roman" w:hAnsi="Times New Roman" w:cs="Times New Roman"/>
          <w:sz w:val="24"/>
          <w:szCs w:val="24"/>
        </w:rPr>
        <w:t>ève</w:t>
      </w:r>
      <w:r>
        <w:rPr>
          <w:rFonts w:ascii="Times New Roman" w:hAnsi="Times New Roman" w:cs="Times New Roman"/>
          <w:sz w:val="24"/>
          <w:szCs w:val="24"/>
        </w:rPr>
        <w:t xml:space="preserve">nt du secteur </w:t>
      </w:r>
      <w:r w:rsidR="00BC0D0C">
        <w:rPr>
          <w:rFonts w:ascii="Times New Roman" w:hAnsi="Times New Roman" w:cs="Times New Roman"/>
          <w:sz w:val="24"/>
          <w:szCs w:val="24"/>
        </w:rPr>
        <w:t xml:space="preserve">du Bâtiment </w:t>
      </w:r>
      <w:r w:rsidR="009E320D">
        <w:rPr>
          <w:rFonts w:ascii="Times New Roman" w:hAnsi="Times New Roman" w:cs="Times New Roman"/>
          <w:sz w:val="24"/>
          <w:szCs w:val="24"/>
        </w:rPr>
        <w:t xml:space="preserve">est le </w:t>
      </w:r>
      <w:r w:rsidR="009E320D" w:rsidRPr="009E320D">
        <w:rPr>
          <w:rFonts w:ascii="Times New Roman" w:hAnsi="Times New Roman" w:cs="Times New Roman"/>
          <w:b/>
          <w:bCs/>
          <w:sz w:val="24"/>
          <w:szCs w:val="24"/>
        </w:rPr>
        <w:t>brut abattu</w:t>
      </w:r>
      <w:r w:rsidR="00854E2A">
        <w:rPr>
          <w:rFonts w:ascii="Times New Roman" w:hAnsi="Times New Roman" w:cs="Times New Roman"/>
          <w:sz w:val="24"/>
          <w:szCs w:val="24"/>
        </w:rPr>
        <w:t xml:space="preserve"> (en cas d’application de la DFS sinon le </w:t>
      </w:r>
      <w:r w:rsidR="00854E2A" w:rsidRPr="00BA6EF6">
        <w:rPr>
          <w:rFonts w:ascii="Times New Roman" w:hAnsi="Times New Roman" w:cs="Times New Roman"/>
          <w:b/>
          <w:bCs/>
          <w:sz w:val="24"/>
          <w:szCs w:val="24"/>
        </w:rPr>
        <w:t>brut</w:t>
      </w:r>
      <w:r w:rsidR="00854E2A">
        <w:rPr>
          <w:rFonts w:ascii="Times New Roman" w:hAnsi="Times New Roman" w:cs="Times New Roman"/>
          <w:sz w:val="24"/>
          <w:szCs w:val="24"/>
        </w:rPr>
        <w:t xml:space="preserve">) </w:t>
      </w:r>
    </w:p>
    <w:p w14:paraId="2DA54241" w14:textId="46F66004" w:rsidR="009E320D" w:rsidRDefault="009E320D" w:rsidP="0086643B">
      <w:pPr>
        <w:jc w:val="both"/>
        <w:rPr>
          <w:rFonts w:ascii="Times New Roman" w:hAnsi="Times New Roman" w:cs="Times New Roman"/>
          <w:sz w:val="24"/>
          <w:szCs w:val="24"/>
        </w:rPr>
      </w:pPr>
      <w:r>
        <w:rPr>
          <w:rFonts w:ascii="Times New Roman" w:hAnsi="Times New Roman" w:cs="Times New Roman"/>
          <w:sz w:val="24"/>
          <w:szCs w:val="24"/>
        </w:rPr>
        <w:t xml:space="preserve">La cotisation à la caisse des congés payés </w:t>
      </w:r>
      <w:r w:rsidR="00BC1CD1">
        <w:rPr>
          <w:rFonts w:ascii="Times New Roman" w:hAnsi="Times New Roman" w:cs="Times New Roman"/>
          <w:sz w:val="24"/>
          <w:szCs w:val="24"/>
        </w:rPr>
        <w:t>ne comprend pas l’indemnité de trajet et est calculée sur le brut ainsi déterminé (sans application de la DFS même si celle-ci est appliquée par ailleurs)</w:t>
      </w:r>
      <w:r w:rsidR="004F2DDF">
        <w:rPr>
          <w:rFonts w:ascii="Times New Roman" w:hAnsi="Times New Roman" w:cs="Times New Roman"/>
          <w:sz w:val="24"/>
          <w:szCs w:val="24"/>
        </w:rPr>
        <w:t xml:space="preserve">. </w:t>
      </w:r>
      <w:r w:rsidR="000513D6">
        <w:rPr>
          <w:rFonts w:ascii="Times New Roman" w:hAnsi="Times New Roman" w:cs="Times New Roman"/>
          <w:sz w:val="24"/>
          <w:szCs w:val="24"/>
        </w:rPr>
        <w:t xml:space="preserve">Le taux </w:t>
      </w:r>
      <w:r w:rsidR="00D96E29">
        <w:rPr>
          <w:rFonts w:ascii="Times New Roman" w:hAnsi="Times New Roman" w:cs="Times New Roman"/>
          <w:sz w:val="24"/>
          <w:szCs w:val="24"/>
        </w:rPr>
        <w:t>a</w:t>
      </w:r>
      <w:r w:rsidR="000513D6">
        <w:rPr>
          <w:rFonts w:ascii="Times New Roman" w:hAnsi="Times New Roman" w:cs="Times New Roman"/>
          <w:sz w:val="24"/>
          <w:szCs w:val="24"/>
        </w:rPr>
        <w:t xml:space="preserve">pplicable </w:t>
      </w:r>
      <w:r w:rsidR="00186293">
        <w:rPr>
          <w:rFonts w:ascii="Times New Roman" w:hAnsi="Times New Roman" w:cs="Times New Roman"/>
          <w:sz w:val="24"/>
          <w:szCs w:val="24"/>
        </w:rPr>
        <w:t xml:space="preserve">en </w:t>
      </w:r>
      <w:r w:rsidR="00531917">
        <w:rPr>
          <w:rFonts w:ascii="Times New Roman" w:hAnsi="Times New Roman" w:cs="Times New Roman"/>
          <w:sz w:val="24"/>
          <w:szCs w:val="24"/>
        </w:rPr>
        <w:t xml:space="preserve">Région Parisienne </w:t>
      </w:r>
      <w:r w:rsidR="00186293">
        <w:rPr>
          <w:rFonts w:ascii="Times New Roman" w:hAnsi="Times New Roman" w:cs="Times New Roman"/>
          <w:sz w:val="24"/>
          <w:szCs w:val="24"/>
        </w:rPr>
        <w:t xml:space="preserve">est de </w:t>
      </w:r>
      <w:r w:rsidR="004E1981">
        <w:rPr>
          <w:rFonts w:ascii="Times New Roman" w:hAnsi="Times New Roman" w:cs="Times New Roman"/>
          <w:sz w:val="24"/>
          <w:szCs w:val="24"/>
        </w:rPr>
        <w:t>19,</w:t>
      </w:r>
      <w:r w:rsidR="00531917">
        <w:rPr>
          <w:rFonts w:ascii="Times New Roman" w:hAnsi="Times New Roman" w:cs="Times New Roman"/>
          <w:sz w:val="24"/>
          <w:szCs w:val="24"/>
        </w:rPr>
        <w:t>7</w:t>
      </w:r>
      <w:r w:rsidR="004E1981">
        <w:rPr>
          <w:rFonts w:ascii="Times New Roman" w:hAnsi="Times New Roman" w:cs="Times New Roman"/>
          <w:sz w:val="24"/>
          <w:szCs w:val="24"/>
        </w:rPr>
        <w:t xml:space="preserve">0 </w:t>
      </w:r>
      <w:r w:rsidR="000513D6">
        <w:rPr>
          <w:rFonts w:ascii="Times New Roman" w:hAnsi="Times New Roman" w:cs="Times New Roman"/>
          <w:sz w:val="24"/>
          <w:szCs w:val="24"/>
        </w:rPr>
        <w:t>%</w:t>
      </w:r>
      <w:r w:rsidR="004E1981">
        <w:rPr>
          <w:rFonts w:ascii="Times New Roman" w:hAnsi="Times New Roman" w:cs="Times New Roman"/>
          <w:sz w:val="24"/>
          <w:szCs w:val="24"/>
        </w:rPr>
        <w:t xml:space="preserve"> (19,</w:t>
      </w:r>
      <w:r w:rsidR="00531917">
        <w:rPr>
          <w:rFonts w:ascii="Times New Roman" w:hAnsi="Times New Roman" w:cs="Times New Roman"/>
          <w:sz w:val="24"/>
          <w:szCs w:val="24"/>
        </w:rPr>
        <w:t>6</w:t>
      </w:r>
      <w:r w:rsidR="004E1981">
        <w:rPr>
          <w:rFonts w:ascii="Times New Roman" w:hAnsi="Times New Roman" w:cs="Times New Roman"/>
          <w:sz w:val="24"/>
          <w:szCs w:val="24"/>
        </w:rPr>
        <w:t xml:space="preserve">0% en </w:t>
      </w:r>
      <w:r w:rsidR="00531917">
        <w:rPr>
          <w:rFonts w:ascii="Times New Roman" w:hAnsi="Times New Roman" w:cs="Times New Roman"/>
          <w:sz w:val="24"/>
          <w:szCs w:val="24"/>
        </w:rPr>
        <w:t>PACA</w:t>
      </w:r>
      <w:r w:rsidR="004E1981">
        <w:rPr>
          <w:rFonts w:ascii="Times New Roman" w:hAnsi="Times New Roman" w:cs="Times New Roman"/>
          <w:sz w:val="24"/>
          <w:szCs w:val="24"/>
        </w:rPr>
        <w:t xml:space="preserve"> et 20,20% dans les autres régions) </w:t>
      </w:r>
      <w:r w:rsidR="00186293">
        <w:rPr>
          <w:rFonts w:ascii="Times New Roman" w:hAnsi="Times New Roman" w:cs="Times New Roman"/>
          <w:sz w:val="24"/>
          <w:szCs w:val="24"/>
        </w:rPr>
        <w:t xml:space="preserve">pour une entreprise </w:t>
      </w:r>
      <w:r w:rsidR="004E1981">
        <w:rPr>
          <w:rFonts w:ascii="Times New Roman" w:hAnsi="Times New Roman" w:cs="Times New Roman"/>
          <w:sz w:val="24"/>
          <w:szCs w:val="24"/>
        </w:rPr>
        <w:t>du bâtiment.</w:t>
      </w:r>
    </w:p>
    <w:p w14:paraId="28AB821B" w14:textId="3490CBAA" w:rsidR="00A91071" w:rsidRDefault="00A91071" w:rsidP="0086643B">
      <w:pPr>
        <w:jc w:val="both"/>
        <w:rPr>
          <w:rFonts w:ascii="Times New Roman" w:hAnsi="Times New Roman" w:cs="Times New Roman"/>
          <w:sz w:val="24"/>
          <w:szCs w:val="24"/>
        </w:rPr>
      </w:pPr>
      <w:r>
        <w:rPr>
          <w:rFonts w:ascii="Times New Roman" w:hAnsi="Times New Roman" w:cs="Times New Roman"/>
          <w:sz w:val="24"/>
          <w:szCs w:val="24"/>
        </w:rPr>
        <w:t xml:space="preserve">L’entreprise ayant siège social dans la </w:t>
      </w:r>
      <w:r w:rsidR="00F87F6E">
        <w:rPr>
          <w:rFonts w:ascii="Times New Roman" w:hAnsi="Times New Roman" w:cs="Times New Roman"/>
          <w:sz w:val="24"/>
          <w:szCs w:val="24"/>
        </w:rPr>
        <w:t>R</w:t>
      </w:r>
      <w:r>
        <w:rPr>
          <w:rFonts w:ascii="Times New Roman" w:hAnsi="Times New Roman" w:cs="Times New Roman"/>
          <w:sz w:val="24"/>
          <w:szCs w:val="24"/>
        </w:rPr>
        <w:t xml:space="preserve">égion </w:t>
      </w:r>
      <w:r w:rsidR="00F87F6E">
        <w:rPr>
          <w:rFonts w:ascii="Times New Roman" w:hAnsi="Times New Roman" w:cs="Times New Roman"/>
          <w:sz w:val="24"/>
          <w:szCs w:val="24"/>
        </w:rPr>
        <w:t>Parisienne</w:t>
      </w:r>
      <w:r w:rsidR="00221FF0">
        <w:rPr>
          <w:rFonts w:ascii="Times New Roman" w:hAnsi="Times New Roman" w:cs="Times New Roman"/>
          <w:sz w:val="24"/>
          <w:szCs w:val="24"/>
        </w:rPr>
        <w:t xml:space="preserve"> est par ailleurs (sauf cas d’exemption) redevable d’une cotisation à l’</w:t>
      </w:r>
      <w:r w:rsidR="00221FF0" w:rsidRPr="00805257">
        <w:rPr>
          <w:rFonts w:ascii="Times New Roman" w:hAnsi="Times New Roman" w:cs="Times New Roman"/>
          <w:b/>
          <w:bCs/>
          <w:sz w:val="24"/>
          <w:szCs w:val="24"/>
        </w:rPr>
        <w:t>APAS</w:t>
      </w:r>
      <w:r w:rsidR="00221FF0">
        <w:rPr>
          <w:rFonts w:ascii="Times New Roman" w:hAnsi="Times New Roman" w:cs="Times New Roman"/>
          <w:sz w:val="24"/>
          <w:szCs w:val="24"/>
        </w:rPr>
        <w:t xml:space="preserve"> </w:t>
      </w:r>
      <w:r w:rsidR="00805257">
        <w:rPr>
          <w:rFonts w:ascii="Times New Roman" w:hAnsi="Times New Roman" w:cs="Times New Roman"/>
          <w:sz w:val="24"/>
          <w:szCs w:val="24"/>
        </w:rPr>
        <w:t xml:space="preserve">(Cf. Tableau ci-dessous) </w:t>
      </w:r>
    </w:p>
    <w:p w14:paraId="7697323A" w14:textId="3749E948" w:rsidR="00221FF0" w:rsidRDefault="00255ADF" w:rsidP="0086643B">
      <w:pPr>
        <w:jc w:val="both"/>
        <w:rPr>
          <w:rFonts w:ascii="Times New Roman" w:hAnsi="Times New Roman" w:cs="Times New Roman"/>
          <w:sz w:val="24"/>
          <w:szCs w:val="24"/>
        </w:rPr>
      </w:pPr>
      <w:r w:rsidRPr="00E65D37">
        <w:rPr>
          <w:rFonts w:ascii="Times New Roman" w:hAnsi="Times New Roman" w:cs="Times New Roman"/>
          <w:b/>
          <w:bCs/>
          <w:sz w:val="24"/>
          <w:szCs w:val="24"/>
        </w:rPr>
        <w:t>L’APAS-BTP</w:t>
      </w:r>
      <w:r w:rsidRPr="00255ADF">
        <w:rPr>
          <w:rFonts w:ascii="Times New Roman" w:hAnsi="Times New Roman" w:cs="Times New Roman"/>
          <w:sz w:val="24"/>
          <w:szCs w:val="24"/>
        </w:rPr>
        <w:t xml:space="preserve"> (Association Paritaire d’Action Sociale du BTP) est une association régionale qui propose des œuvres sociales aux salariés du BTP : vacances subventionnées, aides sociales, loisirs, culture, etc.</w:t>
      </w:r>
    </w:p>
    <w:p w14:paraId="46B1C8AE" w14:textId="0A868CA7" w:rsidR="00255ADF" w:rsidRDefault="0087527F" w:rsidP="0086643B">
      <w:pPr>
        <w:jc w:val="both"/>
        <w:rPr>
          <w:rFonts w:ascii="Times New Roman" w:hAnsi="Times New Roman" w:cs="Times New Roman"/>
          <w:sz w:val="24"/>
          <w:szCs w:val="24"/>
        </w:rPr>
      </w:pPr>
      <w:r w:rsidRPr="0087527F">
        <w:rPr>
          <w:rFonts w:ascii="Times New Roman" w:hAnsi="Times New Roman" w:cs="Times New Roman"/>
          <w:sz w:val="24"/>
          <w:szCs w:val="24"/>
        </w:rPr>
        <w:t>Elle fonctionne sur le modèle des comités d’entreprise, mais à l’échelle interprofessionnelle pour les entreprises qui n’en ont pas ou qui ont peu de moyens.</w:t>
      </w:r>
    </w:p>
    <w:p w14:paraId="39305FFB" w14:textId="5D7717AD" w:rsidR="00805257" w:rsidRDefault="00805257" w:rsidP="0086643B">
      <w:pPr>
        <w:jc w:val="both"/>
        <w:rPr>
          <w:rFonts w:ascii="Times New Roman" w:hAnsi="Times New Roman" w:cs="Times New Roman"/>
          <w:sz w:val="24"/>
          <w:szCs w:val="24"/>
        </w:rPr>
      </w:pPr>
      <w:r>
        <w:rPr>
          <w:rFonts w:ascii="Times New Roman" w:hAnsi="Times New Roman" w:cs="Times New Roman"/>
          <w:sz w:val="24"/>
          <w:szCs w:val="24"/>
        </w:rPr>
        <w:t>Ci-dessous les département</w:t>
      </w:r>
      <w:r w:rsidR="0043498D">
        <w:rPr>
          <w:rFonts w:ascii="Times New Roman" w:hAnsi="Times New Roman" w:cs="Times New Roman"/>
          <w:sz w:val="24"/>
          <w:szCs w:val="24"/>
        </w:rPr>
        <w:t>s</w:t>
      </w:r>
      <w:r>
        <w:rPr>
          <w:rFonts w:ascii="Times New Roman" w:hAnsi="Times New Roman" w:cs="Times New Roman"/>
          <w:sz w:val="24"/>
          <w:szCs w:val="24"/>
        </w:rPr>
        <w:t xml:space="preserve"> concernés par la cotisation à l’APAS. </w:t>
      </w:r>
    </w:p>
    <w:p w14:paraId="12956244" w14:textId="77777777" w:rsidR="00805257" w:rsidRDefault="00805257" w:rsidP="0086643B">
      <w:pPr>
        <w:jc w:val="both"/>
        <w:rPr>
          <w:rFonts w:ascii="Times New Roman" w:hAnsi="Times New Roman" w:cs="Times New Roman"/>
          <w:sz w:val="24"/>
          <w:szCs w:val="24"/>
        </w:rPr>
      </w:pPr>
    </w:p>
    <w:p w14:paraId="50CDDEC0" w14:textId="1E9257C8" w:rsidR="00805257" w:rsidRDefault="00805257" w:rsidP="0086643B">
      <w:pPr>
        <w:jc w:val="both"/>
        <w:rPr>
          <w:rFonts w:ascii="Times New Roman" w:hAnsi="Times New Roman" w:cs="Times New Roman"/>
          <w:sz w:val="24"/>
          <w:szCs w:val="24"/>
        </w:rPr>
      </w:pPr>
      <w:r w:rsidRPr="00805257">
        <w:rPr>
          <w:rFonts w:ascii="Times New Roman" w:hAnsi="Times New Roman" w:cs="Times New Roman"/>
          <w:noProof/>
          <w:sz w:val="24"/>
          <w:szCs w:val="24"/>
        </w:rPr>
        <w:lastRenderedPageBreak/>
        <w:drawing>
          <wp:inline distT="0" distB="0" distL="0" distR="0" wp14:anchorId="6F3E5D62" wp14:editId="134CB6E6">
            <wp:extent cx="5760720" cy="2431415"/>
            <wp:effectExtent l="0" t="0" r="0" b="6985"/>
            <wp:docPr id="57813407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134070" name=""/>
                    <pic:cNvPicPr/>
                  </pic:nvPicPr>
                  <pic:blipFill>
                    <a:blip r:embed="rId23"/>
                    <a:stretch>
                      <a:fillRect/>
                    </a:stretch>
                  </pic:blipFill>
                  <pic:spPr>
                    <a:xfrm>
                      <a:off x="0" y="0"/>
                      <a:ext cx="5760720" cy="2431415"/>
                    </a:xfrm>
                    <a:prstGeom prst="rect">
                      <a:avLst/>
                    </a:prstGeom>
                  </pic:spPr>
                </pic:pic>
              </a:graphicData>
            </a:graphic>
          </wp:inline>
        </w:drawing>
      </w:r>
    </w:p>
    <w:p w14:paraId="3BD8B7AF" w14:textId="544FB68E" w:rsidR="00787A87" w:rsidRPr="000E7E4A" w:rsidRDefault="000513D6" w:rsidP="00787A87">
      <w:pPr>
        <w:jc w:val="both"/>
        <w:rPr>
          <w:rFonts w:ascii="Times New Roman" w:eastAsia="Times New Roman" w:hAnsi="Times New Roman" w:cs="Times New Roman"/>
          <w:color w:val="000000"/>
          <w:kern w:val="0"/>
          <w:lang w:eastAsia="fr-FR"/>
          <w14:ligatures w14:val="none"/>
        </w:rPr>
      </w:pPr>
      <w:r>
        <w:rPr>
          <w:rFonts w:ascii="Times New Roman" w:hAnsi="Times New Roman" w:cs="Times New Roman"/>
          <w:sz w:val="24"/>
          <w:szCs w:val="24"/>
        </w:rPr>
        <w:t xml:space="preserve">La cotisation </w:t>
      </w:r>
      <w:r w:rsidRPr="000E7E4A">
        <w:rPr>
          <w:rFonts w:ascii="Times New Roman" w:hAnsi="Times New Roman" w:cs="Times New Roman"/>
          <w:b/>
          <w:bCs/>
          <w:sz w:val="24"/>
          <w:szCs w:val="24"/>
        </w:rPr>
        <w:t xml:space="preserve">OPPBTP </w:t>
      </w:r>
      <w:r w:rsidR="00787A87" w:rsidRPr="00D20456">
        <w:rPr>
          <w:rFonts w:ascii="Times New Roman" w:hAnsi="Times New Roman" w:cs="Times New Roman"/>
          <w:sz w:val="24"/>
          <w:szCs w:val="24"/>
        </w:rPr>
        <w:t>(</w:t>
      </w:r>
      <w:r w:rsidR="00787A87" w:rsidRPr="00D20456">
        <w:rPr>
          <w:rFonts w:ascii="Times New Roman" w:eastAsia="Times New Roman" w:hAnsi="Times New Roman" w:cs="Times New Roman"/>
          <w:color w:val="000000"/>
          <w:kern w:val="0"/>
          <w:sz w:val="24"/>
          <w:szCs w:val="24"/>
          <w:lang w:eastAsia="fr-FR"/>
          <w14:ligatures w14:val="none"/>
        </w:rPr>
        <w:t xml:space="preserve">Organisme Professionnel de Prévention du Bâtiment et des Travaux Publics) vise à financer </w:t>
      </w:r>
      <w:r w:rsidR="0041507F" w:rsidRPr="00D20456">
        <w:rPr>
          <w:rFonts w:ascii="Times New Roman" w:eastAsia="Times New Roman" w:hAnsi="Times New Roman" w:cs="Times New Roman"/>
          <w:color w:val="000000"/>
          <w:kern w:val="0"/>
          <w:sz w:val="24"/>
          <w:szCs w:val="24"/>
          <w:lang w:eastAsia="fr-FR"/>
          <w14:ligatures w14:val="none"/>
        </w:rPr>
        <w:t xml:space="preserve">la prévention des risques professionnels. </w:t>
      </w:r>
      <w:r w:rsidR="00787A87" w:rsidRP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Comme cela est indiqué ci-dess</w:t>
      </w:r>
      <w:r w:rsidR="00154630">
        <w:rPr>
          <w:rFonts w:ascii="Times New Roman" w:eastAsia="Times New Roman" w:hAnsi="Times New Roman" w:cs="Times New Roman"/>
          <w:color w:val="000000"/>
          <w:kern w:val="0"/>
          <w:sz w:val="24"/>
          <w:szCs w:val="24"/>
          <w:lang w:eastAsia="fr-FR"/>
          <w14:ligatures w14:val="none"/>
        </w:rPr>
        <w:t>o</w:t>
      </w:r>
      <w:r w:rsidR="0041507F" w:rsidRPr="00D20456">
        <w:rPr>
          <w:rFonts w:ascii="Times New Roman" w:eastAsia="Times New Roman" w:hAnsi="Times New Roman" w:cs="Times New Roman"/>
          <w:color w:val="000000"/>
          <w:kern w:val="0"/>
          <w:sz w:val="24"/>
          <w:szCs w:val="24"/>
          <w:lang w:eastAsia="fr-FR"/>
          <w14:ligatures w14:val="none"/>
        </w:rPr>
        <w:t>us elle</w:t>
      </w:r>
      <w:r w:rsid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est calculée sur le brut</w:t>
      </w:r>
      <w:r w:rsidR="00895A76" w:rsidRPr="000E7E4A">
        <w:rPr>
          <w:rFonts w:ascii="Times New Roman" w:eastAsia="Times New Roman" w:hAnsi="Times New Roman" w:cs="Times New Roman"/>
          <w:color w:val="000000"/>
          <w:kern w:val="0"/>
          <w:lang w:eastAsia="fr-FR"/>
          <w14:ligatures w14:val="none"/>
        </w:rPr>
        <w:t xml:space="preserve"> </w:t>
      </w:r>
      <w:r w:rsidR="00895A76">
        <w:rPr>
          <w:rFonts w:ascii="Times New Roman" w:eastAsia="Times New Roman" w:hAnsi="Times New Roman" w:cs="Times New Roman"/>
          <w:color w:val="000000"/>
          <w:kern w:val="0"/>
          <w:lang w:eastAsia="fr-FR"/>
          <w14:ligatures w14:val="none"/>
        </w:rPr>
        <w:t xml:space="preserve">majoré de </w:t>
      </w:r>
      <w:r w:rsidR="00895A76" w:rsidRPr="00154630">
        <w:rPr>
          <w:rFonts w:ascii="Times New Roman" w:eastAsia="Times New Roman" w:hAnsi="Times New Roman" w:cs="Times New Roman"/>
          <w:b/>
          <w:bCs/>
          <w:color w:val="000000"/>
          <w:kern w:val="0"/>
          <w:lang w:eastAsia="fr-FR"/>
          <w14:ligatures w14:val="none"/>
        </w:rPr>
        <w:t>13,14%</w:t>
      </w:r>
      <w:r w:rsidR="00895A76">
        <w:rPr>
          <w:rFonts w:ascii="Times New Roman" w:eastAsia="Times New Roman" w:hAnsi="Times New Roman" w:cs="Times New Roman"/>
          <w:color w:val="000000"/>
          <w:kern w:val="0"/>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 xml:space="preserve">et </w:t>
      </w:r>
      <w:r w:rsidR="00895A76">
        <w:rPr>
          <w:rFonts w:ascii="Times New Roman" w:eastAsia="Times New Roman" w:hAnsi="Times New Roman" w:cs="Times New Roman"/>
          <w:color w:val="000000"/>
          <w:kern w:val="0"/>
          <w:sz w:val="24"/>
          <w:szCs w:val="24"/>
          <w:lang w:eastAsia="fr-FR"/>
          <w14:ligatures w14:val="none"/>
        </w:rPr>
        <w:t xml:space="preserve">ne </w:t>
      </w:r>
      <w:r w:rsidR="0041507F" w:rsidRPr="00D20456">
        <w:rPr>
          <w:rFonts w:ascii="Times New Roman" w:eastAsia="Times New Roman" w:hAnsi="Times New Roman" w:cs="Times New Roman"/>
          <w:color w:val="000000"/>
          <w:kern w:val="0"/>
          <w:sz w:val="24"/>
          <w:szCs w:val="24"/>
          <w:lang w:eastAsia="fr-FR"/>
          <w14:ligatures w14:val="none"/>
        </w:rPr>
        <w:t xml:space="preserve">comprend </w:t>
      </w:r>
      <w:r w:rsidR="00895A76">
        <w:rPr>
          <w:rFonts w:ascii="Times New Roman" w:eastAsia="Times New Roman" w:hAnsi="Times New Roman" w:cs="Times New Roman"/>
          <w:color w:val="000000"/>
          <w:kern w:val="0"/>
          <w:sz w:val="24"/>
          <w:szCs w:val="24"/>
          <w:lang w:eastAsia="fr-FR"/>
          <w14:ligatures w14:val="none"/>
        </w:rPr>
        <w:t xml:space="preserve">pas </w:t>
      </w:r>
      <w:r w:rsidR="0041507F" w:rsidRPr="00D20456">
        <w:rPr>
          <w:rFonts w:ascii="Times New Roman" w:eastAsia="Times New Roman" w:hAnsi="Times New Roman" w:cs="Times New Roman"/>
          <w:color w:val="000000"/>
          <w:kern w:val="0"/>
          <w:sz w:val="24"/>
          <w:szCs w:val="24"/>
          <w:lang w:eastAsia="fr-FR"/>
          <w14:ligatures w14:val="none"/>
        </w:rPr>
        <w:t>en revanche l’indemnité de trajet.</w:t>
      </w:r>
      <w:r w:rsidR="0041507F">
        <w:rPr>
          <w:rFonts w:ascii="Calibri" w:eastAsia="Times New Roman" w:hAnsi="Calibri" w:cs="Calibri"/>
          <w:color w:val="000000"/>
          <w:kern w:val="0"/>
          <w:lang w:eastAsia="fr-FR"/>
          <w14:ligatures w14:val="none"/>
        </w:rPr>
        <w:t xml:space="preserve"> </w:t>
      </w:r>
      <w:r w:rsidR="00D20456" w:rsidRPr="000E7E4A">
        <w:rPr>
          <w:rFonts w:ascii="Times New Roman" w:eastAsia="Times New Roman" w:hAnsi="Times New Roman" w:cs="Times New Roman"/>
          <w:color w:val="000000"/>
          <w:kern w:val="0"/>
          <w:lang w:eastAsia="fr-FR"/>
          <w14:ligatures w14:val="none"/>
        </w:rPr>
        <w:t>Son taux est de</w:t>
      </w:r>
      <w:r w:rsidR="00D20456" w:rsidRPr="000E7E4A">
        <w:rPr>
          <w:rFonts w:ascii="Times New Roman" w:eastAsia="Times New Roman" w:hAnsi="Times New Roman" w:cs="Times New Roman"/>
          <w:b/>
          <w:bCs/>
          <w:color w:val="000000"/>
          <w:kern w:val="0"/>
          <w:lang w:eastAsia="fr-FR"/>
          <w14:ligatures w14:val="none"/>
        </w:rPr>
        <w:t xml:space="preserve"> 0,11</w:t>
      </w:r>
      <w:r w:rsidR="00895A76">
        <w:rPr>
          <w:rFonts w:ascii="Times New Roman" w:eastAsia="Times New Roman" w:hAnsi="Times New Roman" w:cs="Times New Roman"/>
          <w:b/>
          <w:bCs/>
          <w:color w:val="000000"/>
          <w:kern w:val="0"/>
          <w:lang w:eastAsia="fr-FR"/>
          <w14:ligatures w14:val="none"/>
        </w:rPr>
        <w:t>%</w:t>
      </w:r>
      <w:r w:rsidR="00750F0C">
        <w:rPr>
          <w:rFonts w:ascii="Times New Roman" w:eastAsia="Times New Roman" w:hAnsi="Times New Roman" w:cs="Times New Roman"/>
          <w:b/>
          <w:bCs/>
          <w:color w:val="000000"/>
          <w:kern w:val="0"/>
          <w:lang w:eastAsia="fr-FR"/>
          <w14:ligatures w14:val="none"/>
        </w:rPr>
        <w:t>.</w:t>
      </w:r>
    </w:p>
    <w:p w14:paraId="5840D717" w14:textId="34B0F2A0" w:rsidR="00992FF4" w:rsidRPr="0086643B" w:rsidRDefault="006C58D6" w:rsidP="0086643B">
      <w:pPr>
        <w:jc w:val="both"/>
        <w:rPr>
          <w:rFonts w:ascii="Times New Roman" w:hAnsi="Times New Roman" w:cs="Times New Roman"/>
          <w:sz w:val="24"/>
          <w:szCs w:val="24"/>
        </w:rPr>
      </w:pPr>
      <w:r w:rsidRPr="006C58D6">
        <w:rPr>
          <w:rFonts w:ascii="Times New Roman" w:hAnsi="Times New Roman" w:cs="Times New Roman"/>
          <w:noProof/>
          <w:sz w:val="24"/>
          <w:szCs w:val="24"/>
        </w:rPr>
        <w:drawing>
          <wp:inline distT="0" distB="0" distL="0" distR="0" wp14:anchorId="0358C024" wp14:editId="07099EBF">
            <wp:extent cx="5760720" cy="1475105"/>
            <wp:effectExtent l="0" t="0" r="0" b="0"/>
            <wp:docPr id="12044077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407738" name=""/>
                    <pic:cNvPicPr/>
                  </pic:nvPicPr>
                  <pic:blipFill>
                    <a:blip r:embed="rId24"/>
                    <a:stretch>
                      <a:fillRect/>
                    </a:stretch>
                  </pic:blipFill>
                  <pic:spPr>
                    <a:xfrm>
                      <a:off x="0" y="0"/>
                      <a:ext cx="5760720" cy="1475105"/>
                    </a:xfrm>
                    <a:prstGeom prst="rect">
                      <a:avLst/>
                    </a:prstGeom>
                  </pic:spPr>
                </pic:pic>
              </a:graphicData>
            </a:graphic>
          </wp:inline>
        </w:drawing>
      </w:r>
    </w:p>
    <w:p w14:paraId="0BC32578" w14:textId="65571118" w:rsidR="007C75BD" w:rsidRDefault="005A5A24" w:rsidP="0086643B">
      <w:pPr>
        <w:jc w:val="both"/>
        <w:rPr>
          <w:rFonts w:ascii="Times New Roman" w:hAnsi="Times New Roman" w:cs="Times New Roman"/>
          <w:sz w:val="24"/>
          <w:szCs w:val="24"/>
        </w:rPr>
      </w:pPr>
      <w:r w:rsidRPr="005A5A24">
        <w:rPr>
          <w:rFonts w:ascii="Times New Roman" w:hAnsi="Times New Roman" w:cs="Times New Roman"/>
          <w:sz w:val="24"/>
          <w:szCs w:val="24"/>
        </w:rPr>
        <w:t xml:space="preserve">La </w:t>
      </w:r>
      <w:r w:rsidRPr="00183BB6">
        <w:rPr>
          <w:rFonts w:ascii="Times New Roman" w:hAnsi="Times New Roman" w:cs="Times New Roman"/>
          <w:b/>
          <w:bCs/>
          <w:sz w:val="24"/>
          <w:szCs w:val="24"/>
        </w:rPr>
        <w:t>cotisation CCCA-BTP</w:t>
      </w:r>
      <w:r w:rsidRPr="005A5A24">
        <w:rPr>
          <w:rFonts w:ascii="Times New Roman" w:hAnsi="Times New Roman" w:cs="Times New Roman"/>
          <w:sz w:val="24"/>
          <w:szCs w:val="24"/>
        </w:rPr>
        <w:t xml:space="preserve"> est une contribution spécifique versée par les entreprises du BTP pour financer la formation professionnelle initiale, notamment l’apprentissage, dans les métiers du bâtiment et des travaux publics. Elle est destinée au Comité de Concertation et de Coordination de l’Apprentissage du BTP (CCCA-BTP).</w:t>
      </w:r>
      <w:r w:rsidR="00183BB6" w:rsidRPr="00183BB6">
        <w:t xml:space="preserve"> </w:t>
      </w:r>
      <w:r w:rsidR="00183BB6">
        <w:rPr>
          <w:rFonts w:ascii="Times New Roman" w:hAnsi="Times New Roman" w:cs="Times New Roman"/>
          <w:sz w:val="24"/>
          <w:szCs w:val="24"/>
        </w:rPr>
        <w:t>Elle</w:t>
      </w:r>
      <w:r w:rsidR="00183BB6" w:rsidRPr="00183BB6">
        <w:rPr>
          <w:rFonts w:ascii="Times New Roman" w:hAnsi="Times New Roman" w:cs="Times New Roman"/>
          <w:sz w:val="24"/>
          <w:szCs w:val="24"/>
        </w:rPr>
        <w:t xml:space="preserve"> est due par toutes les entreprises exerçant une activité principale ou accessoire dans le secteur du BTP, qu’il s’agisse du bâtiment ou des travaux publics</w:t>
      </w:r>
    </w:p>
    <w:p w14:paraId="6ACC9A53" w14:textId="5FA41ABE" w:rsidR="007C75BD" w:rsidRDefault="00432D52" w:rsidP="0086643B">
      <w:pPr>
        <w:jc w:val="both"/>
        <w:rPr>
          <w:rFonts w:ascii="Times New Roman" w:hAnsi="Times New Roman" w:cs="Times New Roman"/>
          <w:sz w:val="24"/>
          <w:szCs w:val="24"/>
        </w:rPr>
      </w:pPr>
      <w:r w:rsidRPr="00432D52">
        <w:rPr>
          <w:rFonts w:ascii="Times New Roman" w:hAnsi="Times New Roman" w:cs="Times New Roman"/>
          <w:noProof/>
          <w:sz w:val="24"/>
          <w:szCs w:val="24"/>
        </w:rPr>
        <w:drawing>
          <wp:inline distT="0" distB="0" distL="0" distR="0" wp14:anchorId="35A2C52A" wp14:editId="1A6D8D3B">
            <wp:extent cx="5760720" cy="2214880"/>
            <wp:effectExtent l="0" t="0" r="0" b="0"/>
            <wp:docPr id="205410293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102930" name=""/>
                    <pic:cNvPicPr/>
                  </pic:nvPicPr>
                  <pic:blipFill>
                    <a:blip r:embed="rId25"/>
                    <a:stretch>
                      <a:fillRect/>
                    </a:stretch>
                  </pic:blipFill>
                  <pic:spPr>
                    <a:xfrm>
                      <a:off x="0" y="0"/>
                      <a:ext cx="5760720" cy="2214880"/>
                    </a:xfrm>
                    <a:prstGeom prst="rect">
                      <a:avLst/>
                    </a:prstGeom>
                  </pic:spPr>
                </pic:pic>
              </a:graphicData>
            </a:graphic>
          </wp:inline>
        </w:drawing>
      </w:r>
    </w:p>
    <w:p w14:paraId="1AFB5176" w14:textId="342A5C78" w:rsidR="008C1C18" w:rsidRPr="0086643B" w:rsidRDefault="00064196" w:rsidP="0086643B">
      <w:pPr>
        <w:jc w:val="both"/>
        <w:rPr>
          <w:rFonts w:ascii="Times New Roman" w:hAnsi="Times New Roman" w:cs="Times New Roman"/>
          <w:sz w:val="24"/>
          <w:szCs w:val="24"/>
        </w:rPr>
      </w:pPr>
      <w:r>
        <w:rPr>
          <w:rFonts w:ascii="Times New Roman" w:hAnsi="Times New Roman" w:cs="Times New Roman"/>
          <w:sz w:val="24"/>
          <w:szCs w:val="24"/>
        </w:rPr>
        <w:lastRenderedPageBreak/>
        <w:t xml:space="preserve">Vous remarquerez que la cotisation à la </w:t>
      </w:r>
      <w:r w:rsidR="00F077E7">
        <w:rPr>
          <w:rFonts w:ascii="Times New Roman" w:hAnsi="Times New Roman" w:cs="Times New Roman"/>
          <w:sz w:val="24"/>
          <w:szCs w:val="24"/>
        </w:rPr>
        <w:t>C</w:t>
      </w:r>
      <w:r>
        <w:rPr>
          <w:rFonts w:ascii="Times New Roman" w:hAnsi="Times New Roman" w:cs="Times New Roman"/>
          <w:sz w:val="24"/>
          <w:szCs w:val="24"/>
        </w:rPr>
        <w:t xml:space="preserve">aisse des </w:t>
      </w:r>
      <w:r w:rsidR="00F077E7">
        <w:rPr>
          <w:rFonts w:ascii="Times New Roman" w:hAnsi="Times New Roman" w:cs="Times New Roman"/>
          <w:sz w:val="24"/>
          <w:szCs w:val="24"/>
        </w:rPr>
        <w:t>C</w:t>
      </w:r>
      <w:r>
        <w:rPr>
          <w:rFonts w:ascii="Times New Roman" w:hAnsi="Times New Roman" w:cs="Times New Roman"/>
          <w:sz w:val="24"/>
          <w:szCs w:val="24"/>
        </w:rPr>
        <w:t xml:space="preserve">ongés </w:t>
      </w:r>
      <w:r w:rsidR="00F077E7">
        <w:rPr>
          <w:rFonts w:ascii="Times New Roman" w:hAnsi="Times New Roman" w:cs="Times New Roman"/>
          <w:sz w:val="24"/>
          <w:szCs w:val="24"/>
        </w:rPr>
        <w:t>P</w:t>
      </w:r>
      <w:r>
        <w:rPr>
          <w:rFonts w:ascii="Times New Roman" w:hAnsi="Times New Roman" w:cs="Times New Roman"/>
          <w:sz w:val="24"/>
          <w:szCs w:val="24"/>
        </w:rPr>
        <w:t xml:space="preserve">ayés </w:t>
      </w:r>
      <w:r w:rsidR="00A07E80">
        <w:rPr>
          <w:rFonts w:ascii="Times New Roman" w:hAnsi="Times New Roman" w:cs="Times New Roman"/>
          <w:sz w:val="24"/>
          <w:szCs w:val="24"/>
        </w:rPr>
        <w:t>et à l’APAS</w:t>
      </w:r>
      <w:r w:rsidR="00750F0C">
        <w:rPr>
          <w:rFonts w:ascii="Times New Roman" w:hAnsi="Times New Roman" w:cs="Times New Roman"/>
          <w:sz w:val="24"/>
          <w:szCs w:val="24"/>
        </w:rPr>
        <w:t xml:space="preserve"> </w:t>
      </w:r>
      <w:proofErr w:type="gramStart"/>
      <w:r w:rsidR="00750F0C">
        <w:rPr>
          <w:rFonts w:ascii="Times New Roman" w:hAnsi="Times New Roman" w:cs="Times New Roman"/>
          <w:sz w:val="24"/>
          <w:szCs w:val="24"/>
        </w:rPr>
        <w:t>( dont</w:t>
      </w:r>
      <w:proofErr w:type="gramEnd"/>
      <w:r w:rsidR="00750F0C">
        <w:rPr>
          <w:rFonts w:ascii="Times New Roman" w:hAnsi="Times New Roman" w:cs="Times New Roman"/>
          <w:sz w:val="24"/>
          <w:szCs w:val="24"/>
        </w:rPr>
        <w:t xml:space="preserve"> l’entreprise est ici exemptée) </w:t>
      </w:r>
      <w:r>
        <w:rPr>
          <w:rFonts w:ascii="Times New Roman" w:hAnsi="Times New Roman" w:cs="Times New Roman"/>
          <w:sz w:val="24"/>
          <w:szCs w:val="24"/>
        </w:rPr>
        <w:t xml:space="preserve">ne comprend pas l’indemnité de trajet. </w:t>
      </w:r>
    </w:p>
    <w:p w14:paraId="60E31BA3" w14:textId="686D4877" w:rsidR="001803F1" w:rsidRDefault="00603B94" w:rsidP="009F3F60">
      <w:pPr>
        <w:jc w:val="both"/>
        <w:rPr>
          <w:rFonts w:ascii="Times New Roman" w:hAnsi="Times New Roman" w:cs="Times New Roman"/>
          <w:sz w:val="24"/>
          <w:szCs w:val="24"/>
        </w:rPr>
      </w:pPr>
      <w:r>
        <w:rPr>
          <w:rFonts w:ascii="Times New Roman" w:hAnsi="Times New Roman" w:cs="Times New Roman"/>
          <w:sz w:val="24"/>
          <w:szCs w:val="24"/>
        </w:rPr>
        <w:t>Voyons à présent la base de calcul de la CSG</w:t>
      </w:r>
      <w:r w:rsidR="00901759">
        <w:rPr>
          <w:rFonts w:ascii="Times New Roman" w:hAnsi="Times New Roman" w:cs="Times New Roman"/>
          <w:sz w:val="24"/>
          <w:szCs w:val="24"/>
        </w:rPr>
        <w:t xml:space="preserve"> CRDS </w:t>
      </w:r>
      <w:r w:rsidR="001803F1">
        <w:rPr>
          <w:rFonts w:ascii="Times New Roman" w:hAnsi="Times New Roman" w:cs="Times New Roman"/>
          <w:sz w:val="24"/>
          <w:szCs w:val="24"/>
        </w:rPr>
        <w:t xml:space="preserve">hors heures supplémentaires  </w:t>
      </w:r>
    </w:p>
    <w:p w14:paraId="3920C813" w14:textId="79F966AF" w:rsidR="000F0F8F" w:rsidRDefault="005B0394" w:rsidP="009F3F60">
      <w:pPr>
        <w:jc w:val="both"/>
        <w:rPr>
          <w:rFonts w:ascii="Times New Roman" w:hAnsi="Times New Roman" w:cs="Times New Roman"/>
          <w:sz w:val="24"/>
          <w:szCs w:val="24"/>
        </w:rPr>
      </w:pPr>
      <w:r w:rsidRPr="005B0394">
        <w:rPr>
          <w:rFonts w:ascii="Times New Roman" w:hAnsi="Times New Roman" w:cs="Times New Roman"/>
          <w:sz w:val="24"/>
          <w:szCs w:val="24"/>
        </w:rPr>
        <w:drawing>
          <wp:inline distT="0" distB="0" distL="0" distR="0" wp14:anchorId="6FE530EC" wp14:editId="744FD4B5">
            <wp:extent cx="5760720" cy="3459480"/>
            <wp:effectExtent l="0" t="0" r="0" b="7620"/>
            <wp:docPr id="174742479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424790" name=""/>
                    <pic:cNvPicPr/>
                  </pic:nvPicPr>
                  <pic:blipFill>
                    <a:blip r:embed="rId26"/>
                    <a:stretch>
                      <a:fillRect/>
                    </a:stretch>
                  </pic:blipFill>
                  <pic:spPr>
                    <a:xfrm>
                      <a:off x="0" y="0"/>
                      <a:ext cx="5760720" cy="3459480"/>
                    </a:xfrm>
                    <a:prstGeom prst="rect">
                      <a:avLst/>
                    </a:prstGeom>
                  </pic:spPr>
                </pic:pic>
              </a:graphicData>
            </a:graphic>
          </wp:inline>
        </w:drawing>
      </w:r>
    </w:p>
    <w:p w14:paraId="599B1203" w14:textId="35A028C1" w:rsidR="00333590" w:rsidRDefault="00333590" w:rsidP="00333590">
      <w:pPr>
        <w:jc w:val="both"/>
        <w:rPr>
          <w:rFonts w:ascii="Times New Roman" w:hAnsi="Times New Roman" w:cs="Times New Roman"/>
          <w:sz w:val="24"/>
          <w:szCs w:val="24"/>
        </w:rPr>
      </w:pPr>
      <w:r>
        <w:rPr>
          <w:rFonts w:ascii="Times New Roman" w:hAnsi="Times New Roman" w:cs="Times New Roman"/>
          <w:sz w:val="24"/>
          <w:szCs w:val="24"/>
        </w:rPr>
        <w:t xml:space="preserve">* La réintégration dans la base de calcul de la CSG CRDS de la Part Patronale de la Prévoyance est de 1,12 % calculé sur la base de calcul de la Prévoyance Complémentaire. </w:t>
      </w:r>
    </w:p>
    <w:p w14:paraId="3166E806" w14:textId="5985021C" w:rsidR="008F5494" w:rsidRDefault="008F5494" w:rsidP="008F5494">
      <w:pPr>
        <w:jc w:val="both"/>
        <w:rPr>
          <w:rFonts w:ascii="Times New Roman" w:hAnsi="Times New Roman" w:cs="Times New Roman"/>
          <w:sz w:val="24"/>
          <w:szCs w:val="24"/>
        </w:rPr>
      </w:pPr>
      <w:r>
        <w:rPr>
          <w:rFonts w:ascii="Times New Roman" w:hAnsi="Times New Roman" w:cs="Times New Roman"/>
          <w:sz w:val="24"/>
          <w:szCs w:val="24"/>
        </w:rPr>
        <w:t>La base CSG CRDS sur les heures supplémentaires est égale à 75,68 * 0,9825 = 74,3</w:t>
      </w:r>
      <w:r w:rsidR="005B0394">
        <w:rPr>
          <w:rFonts w:ascii="Times New Roman" w:hAnsi="Times New Roman" w:cs="Times New Roman"/>
          <w:sz w:val="24"/>
          <w:szCs w:val="24"/>
        </w:rPr>
        <w:t>0</w:t>
      </w:r>
    </w:p>
    <w:p w14:paraId="1C8E790C" w14:textId="3CEF72B0" w:rsidR="008F5494" w:rsidRDefault="001215FF" w:rsidP="00333590">
      <w:pPr>
        <w:jc w:val="both"/>
        <w:rPr>
          <w:rFonts w:ascii="Times New Roman" w:hAnsi="Times New Roman" w:cs="Times New Roman"/>
          <w:sz w:val="24"/>
          <w:szCs w:val="24"/>
        </w:rPr>
      </w:pPr>
      <w:r w:rsidRPr="001215FF">
        <w:rPr>
          <w:rFonts w:ascii="Times New Roman" w:hAnsi="Times New Roman" w:cs="Times New Roman"/>
          <w:sz w:val="24"/>
          <w:szCs w:val="24"/>
        </w:rPr>
        <w:drawing>
          <wp:inline distT="0" distB="0" distL="0" distR="0" wp14:anchorId="490F9637" wp14:editId="25116A52">
            <wp:extent cx="5760720" cy="1497330"/>
            <wp:effectExtent l="0" t="0" r="0" b="7620"/>
            <wp:docPr id="188163230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632309" name=""/>
                    <pic:cNvPicPr/>
                  </pic:nvPicPr>
                  <pic:blipFill>
                    <a:blip r:embed="rId27"/>
                    <a:stretch>
                      <a:fillRect/>
                    </a:stretch>
                  </pic:blipFill>
                  <pic:spPr>
                    <a:xfrm>
                      <a:off x="0" y="0"/>
                      <a:ext cx="5760720" cy="1497330"/>
                    </a:xfrm>
                    <a:prstGeom prst="rect">
                      <a:avLst/>
                    </a:prstGeom>
                  </pic:spPr>
                </pic:pic>
              </a:graphicData>
            </a:graphic>
          </wp:inline>
        </w:drawing>
      </w:r>
    </w:p>
    <w:p w14:paraId="081281D4" w14:textId="53E00DF0" w:rsidR="007065B7" w:rsidRDefault="007065B7" w:rsidP="00333590">
      <w:pPr>
        <w:jc w:val="both"/>
        <w:rPr>
          <w:rFonts w:ascii="Times New Roman" w:hAnsi="Times New Roman" w:cs="Times New Roman"/>
          <w:sz w:val="24"/>
          <w:szCs w:val="24"/>
        </w:rPr>
      </w:pPr>
    </w:p>
    <w:p w14:paraId="7B47EE22" w14:textId="2034C2CD" w:rsidR="00F31ACF" w:rsidRDefault="00F31ACF" w:rsidP="009F3F60">
      <w:pPr>
        <w:jc w:val="both"/>
        <w:rPr>
          <w:rFonts w:ascii="Times New Roman" w:hAnsi="Times New Roman" w:cs="Times New Roman"/>
          <w:sz w:val="24"/>
          <w:szCs w:val="24"/>
        </w:rPr>
      </w:pPr>
      <w:r>
        <w:rPr>
          <w:rFonts w:ascii="Times New Roman" w:hAnsi="Times New Roman" w:cs="Times New Roman"/>
          <w:sz w:val="24"/>
          <w:szCs w:val="24"/>
        </w:rPr>
        <w:t xml:space="preserve">La </w:t>
      </w:r>
      <w:r w:rsidRPr="00B532FC">
        <w:rPr>
          <w:rFonts w:ascii="Times New Roman" w:hAnsi="Times New Roman" w:cs="Times New Roman"/>
          <w:b/>
          <w:bCs/>
          <w:sz w:val="24"/>
          <w:szCs w:val="24"/>
        </w:rPr>
        <w:t xml:space="preserve">ligne </w:t>
      </w:r>
      <w:r w:rsidR="00D02047" w:rsidRPr="00B532FC">
        <w:rPr>
          <w:rFonts w:ascii="Times New Roman" w:hAnsi="Times New Roman" w:cs="Times New Roman"/>
          <w:b/>
          <w:bCs/>
          <w:sz w:val="24"/>
          <w:szCs w:val="24"/>
        </w:rPr>
        <w:t>7</w:t>
      </w:r>
      <w:r w:rsidR="00332FC2">
        <w:rPr>
          <w:rFonts w:ascii="Times New Roman" w:hAnsi="Times New Roman" w:cs="Times New Roman"/>
          <w:b/>
          <w:bCs/>
          <w:sz w:val="24"/>
          <w:szCs w:val="24"/>
        </w:rPr>
        <w:t>0</w:t>
      </w:r>
      <w:r w:rsidR="005976BB">
        <w:rPr>
          <w:rFonts w:ascii="Times New Roman" w:hAnsi="Times New Roman" w:cs="Times New Roman"/>
          <w:sz w:val="24"/>
          <w:szCs w:val="24"/>
        </w:rPr>
        <w:t xml:space="preserve"> </w:t>
      </w:r>
      <w:r>
        <w:rPr>
          <w:rFonts w:ascii="Times New Roman" w:hAnsi="Times New Roman" w:cs="Times New Roman"/>
          <w:sz w:val="24"/>
          <w:szCs w:val="24"/>
        </w:rPr>
        <w:t xml:space="preserve">du bulletin de paie est intitulée </w:t>
      </w:r>
      <w:r w:rsidR="004418E6" w:rsidRPr="000E7E4A">
        <w:rPr>
          <w:rFonts w:ascii="Times New Roman" w:hAnsi="Times New Roman" w:cs="Times New Roman"/>
          <w:b/>
          <w:bCs/>
          <w:sz w:val="24"/>
          <w:szCs w:val="24"/>
        </w:rPr>
        <w:t>Exonérations et allégements de cotisations</w:t>
      </w:r>
      <w:r w:rsidR="004418E6">
        <w:rPr>
          <w:rFonts w:ascii="Times New Roman" w:hAnsi="Times New Roman" w:cs="Times New Roman"/>
          <w:sz w:val="24"/>
          <w:szCs w:val="24"/>
        </w:rPr>
        <w:t xml:space="preserve"> et comprend </w:t>
      </w:r>
      <w:r w:rsidR="00E229F2">
        <w:rPr>
          <w:rFonts w:ascii="Times New Roman" w:hAnsi="Times New Roman" w:cs="Times New Roman"/>
          <w:sz w:val="24"/>
          <w:szCs w:val="24"/>
        </w:rPr>
        <w:t>en particulier la RGCP (Réduction Générale de Cotisations Patronales) et</w:t>
      </w:r>
      <w:r w:rsidR="00D02047">
        <w:rPr>
          <w:rFonts w:ascii="Times New Roman" w:hAnsi="Times New Roman" w:cs="Times New Roman"/>
          <w:sz w:val="24"/>
          <w:szCs w:val="24"/>
        </w:rPr>
        <w:t xml:space="preserve"> éventuellement</w:t>
      </w:r>
      <w:r w:rsidR="00E229F2">
        <w:rPr>
          <w:rFonts w:ascii="Times New Roman" w:hAnsi="Times New Roman" w:cs="Times New Roman"/>
          <w:sz w:val="24"/>
          <w:szCs w:val="24"/>
        </w:rPr>
        <w:t xml:space="preserve"> la déduction forfaitaire sur les heures supplémentaires (non applicable aux heures complémentaires). </w:t>
      </w:r>
    </w:p>
    <w:p w14:paraId="701AF2D1" w14:textId="6AB2BD6A" w:rsidR="00E229F2" w:rsidRDefault="00E229F2" w:rsidP="009F3F60">
      <w:pPr>
        <w:jc w:val="both"/>
        <w:rPr>
          <w:rFonts w:ascii="Times New Roman" w:hAnsi="Times New Roman" w:cs="Times New Roman"/>
          <w:sz w:val="24"/>
          <w:szCs w:val="24"/>
        </w:rPr>
      </w:pPr>
      <w:r>
        <w:rPr>
          <w:rFonts w:ascii="Times New Roman" w:hAnsi="Times New Roman" w:cs="Times New Roman"/>
          <w:sz w:val="24"/>
          <w:szCs w:val="24"/>
        </w:rPr>
        <w:t>Vous retrouverez sur le site en complément de ce fichier la matrice de calcul de la RGCP. Ce</w:t>
      </w:r>
      <w:r w:rsidR="000E7E4A">
        <w:rPr>
          <w:rFonts w:ascii="Times New Roman" w:hAnsi="Times New Roman" w:cs="Times New Roman"/>
          <w:sz w:val="24"/>
          <w:szCs w:val="24"/>
        </w:rPr>
        <w:t>l</w:t>
      </w:r>
      <w:r>
        <w:rPr>
          <w:rFonts w:ascii="Times New Roman" w:hAnsi="Times New Roman" w:cs="Times New Roman"/>
          <w:sz w:val="24"/>
          <w:szCs w:val="24"/>
        </w:rPr>
        <w:t>l</w:t>
      </w:r>
      <w:r w:rsidR="000E7E4A">
        <w:rPr>
          <w:rFonts w:ascii="Times New Roman" w:hAnsi="Times New Roman" w:cs="Times New Roman"/>
          <w:sz w:val="24"/>
          <w:szCs w:val="24"/>
        </w:rPr>
        <w:t>e</w:t>
      </w:r>
      <w:r>
        <w:rPr>
          <w:rFonts w:ascii="Times New Roman" w:hAnsi="Times New Roman" w:cs="Times New Roman"/>
          <w:sz w:val="24"/>
          <w:szCs w:val="24"/>
        </w:rPr>
        <w:t xml:space="preserve">-ci </w:t>
      </w:r>
      <w:r w:rsidR="000E7E4A">
        <w:rPr>
          <w:rFonts w:ascii="Times New Roman" w:hAnsi="Times New Roman" w:cs="Times New Roman"/>
          <w:sz w:val="24"/>
          <w:szCs w:val="24"/>
        </w:rPr>
        <w:t>présente la</w:t>
      </w:r>
      <w:r>
        <w:rPr>
          <w:rFonts w:ascii="Times New Roman" w:hAnsi="Times New Roman" w:cs="Times New Roman"/>
          <w:sz w:val="24"/>
          <w:szCs w:val="24"/>
        </w:rPr>
        <w:t xml:space="preserve"> particularité</w:t>
      </w:r>
      <w:r w:rsidR="00F91633">
        <w:rPr>
          <w:rFonts w:ascii="Times New Roman" w:hAnsi="Times New Roman" w:cs="Times New Roman"/>
          <w:sz w:val="24"/>
          <w:szCs w:val="24"/>
        </w:rPr>
        <w:t xml:space="preserve"> suivante </w:t>
      </w:r>
      <w:r>
        <w:rPr>
          <w:rFonts w:ascii="Times New Roman" w:hAnsi="Times New Roman" w:cs="Times New Roman"/>
          <w:sz w:val="24"/>
          <w:szCs w:val="24"/>
        </w:rPr>
        <w:t xml:space="preserve">: </w:t>
      </w:r>
    </w:p>
    <w:p w14:paraId="5B746EE4" w14:textId="2577E684" w:rsidR="00E229F2" w:rsidRDefault="00E229F2" w:rsidP="00E229F2">
      <w:pPr>
        <w:pStyle w:val="Paragraphedeliste"/>
        <w:numPr>
          <w:ilvl w:val="0"/>
          <w:numId w:val="6"/>
        </w:numPr>
        <w:jc w:val="both"/>
        <w:rPr>
          <w:rFonts w:ascii="Times New Roman" w:hAnsi="Times New Roman" w:cs="Times New Roman"/>
          <w:sz w:val="24"/>
          <w:szCs w:val="24"/>
        </w:rPr>
      </w:pPr>
      <w:r>
        <w:rPr>
          <w:rFonts w:ascii="Times New Roman" w:hAnsi="Times New Roman" w:cs="Times New Roman"/>
          <w:sz w:val="24"/>
          <w:szCs w:val="24"/>
        </w:rPr>
        <w:t xml:space="preserve">Lorsque l’entreprise adhère à une caisse de congés payés la RGCP doit être majorée d’un coefficient égal à </w:t>
      </w:r>
      <w:r w:rsidR="00E12721">
        <w:rPr>
          <w:rFonts w:ascii="Times New Roman" w:hAnsi="Times New Roman" w:cs="Times New Roman"/>
          <w:sz w:val="24"/>
          <w:szCs w:val="24"/>
        </w:rPr>
        <w:t>100/90</w:t>
      </w:r>
      <w:r w:rsidR="00D02047">
        <w:rPr>
          <w:rFonts w:ascii="Times New Roman" w:hAnsi="Times New Roman" w:cs="Times New Roman"/>
          <w:sz w:val="24"/>
          <w:szCs w:val="24"/>
        </w:rPr>
        <w:t xml:space="preserve"> (intégré à la matrice) </w:t>
      </w:r>
    </w:p>
    <w:p w14:paraId="6861368F" w14:textId="1A5A496A" w:rsidR="00E12721" w:rsidRPr="000E7E4A" w:rsidRDefault="000E7E4A" w:rsidP="000E7E4A">
      <w:pPr>
        <w:jc w:val="both"/>
        <w:rPr>
          <w:rFonts w:ascii="Times New Roman" w:hAnsi="Times New Roman" w:cs="Times New Roman"/>
          <w:sz w:val="24"/>
          <w:szCs w:val="24"/>
        </w:rPr>
      </w:pPr>
      <w:r>
        <w:rPr>
          <w:rFonts w:ascii="Times New Roman" w:hAnsi="Times New Roman" w:cs="Times New Roman"/>
          <w:sz w:val="24"/>
          <w:szCs w:val="24"/>
        </w:rPr>
        <w:lastRenderedPageBreak/>
        <w:t>Par ailleurs l</w:t>
      </w:r>
      <w:r w:rsidR="00E12721" w:rsidRPr="000E7E4A">
        <w:rPr>
          <w:rFonts w:ascii="Times New Roman" w:hAnsi="Times New Roman" w:cs="Times New Roman"/>
          <w:sz w:val="24"/>
          <w:szCs w:val="24"/>
        </w:rPr>
        <w:t xml:space="preserve">a RGCP calculée sur le brut abattu ne peut pas être supérieure à 130% de la RGCP calculée sur le brut. </w:t>
      </w:r>
    </w:p>
    <w:p w14:paraId="36842635" w14:textId="48F73A91" w:rsidR="00F65841" w:rsidRDefault="00E12721" w:rsidP="002A18F3">
      <w:pPr>
        <w:jc w:val="both"/>
        <w:rPr>
          <w:rFonts w:ascii="Times New Roman" w:hAnsi="Times New Roman" w:cs="Times New Roman"/>
          <w:sz w:val="24"/>
          <w:szCs w:val="24"/>
        </w:rPr>
      </w:pPr>
      <w:r>
        <w:rPr>
          <w:rFonts w:ascii="Times New Roman" w:hAnsi="Times New Roman" w:cs="Times New Roman"/>
          <w:sz w:val="24"/>
          <w:szCs w:val="24"/>
        </w:rPr>
        <w:t xml:space="preserve">Pour de plus amples informations sur cette matrice vous trouverez sur le site </w:t>
      </w:r>
      <w:r w:rsidRPr="0051770A">
        <w:rPr>
          <w:rFonts w:ascii="Times New Roman" w:hAnsi="Times New Roman" w:cs="Times New Roman"/>
          <w:i/>
          <w:iCs/>
          <w:sz w:val="24"/>
          <w:szCs w:val="24"/>
        </w:rPr>
        <w:t>si</w:t>
      </w:r>
      <w:r w:rsidR="00BC5F33" w:rsidRPr="0051770A">
        <w:rPr>
          <w:rFonts w:ascii="Times New Roman" w:hAnsi="Times New Roman" w:cs="Times New Roman"/>
          <w:i/>
          <w:iCs/>
          <w:sz w:val="24"/>
          <w:szCs w:val="24"/>
        </w:rPr>
        <w:t>tepersojlc.fr</w:t>
      </w:r>
      <w:r w:rsidR="00BC5F33">
        <w:rPr>
          <w:rFonts w:ascii="Times New Roman" w:hAnsi="Times New Roman" w:cs="Times New Roman"/>
          <w:sz w:val="24"/>
          <w:szCs w:val="24"/>
        </w:rPr>
        <w:t xml:space="preserve"> toutes les informations nécessaires aux </w:t>
      </w:r>
      <w:r w:rsidR="00BC5F33" w:rsidRPr="000E7E4A">
        <w:rPr>
          <w:rFonts w:ascii="Times New Roman" w:hAnsi="Times New Roman" w:cs="Times New Roman"/>
          <w:b/>
          <w:bCs/>
          <w:sz w:val="24"/>
          <w:szCs w:val="24"/>
        </w:rPr>
        <w:t xml:space="preserve">chapitres </w:t>
      </w:r>
      <w:r w:rsidR="0051770A" w:rsidRPr="000E7E4A">
        <w:rPr>
          <w:rFonts w:ascii="Times New Roman" w:hAnsi="Times New Roman" w:cs="Times New Roman"/>
          <w:b/>
          <w:bCs/>
          <w:sz w:val="24"/>
          <w:szCs w:val="24"/>
        </w:rPr>
        <w:t xml:space="preserve">7 – 8 </w:t>
      </w:r>
      <w:r w:rsidR="00BC5F33" w:rsidRPr="000E7E4A">
        <w:rPr>
          <w:rFonts w:ascii="Times New Roman" w:hAnsi="Times New Roman" w:cs="Times New Roman"/>
          <w:b/>
          <w:bCs/>
          <w:sz w:val="24"/>
          <w:szCs w:val="24"/>
        </w:rPr>
        <w:t xml:space="preserve">et </w:t>
      </w:r>
      <w:r w:rsidR="0051770A" w:rsidRPr="000E7E4A">
        <w:rPr>
          <w:rFonts w:ascii="Times New Roman" w:hAnsi="Times New Roman" w:cs="Times New Roman"/>
          <w:b/>
          <w:bCs/>
          <w:sz w:val="24"/>
          <w:szCs w:val="24"/>
        </w:rPr>
        <w:t>9</w:t>
      </w:r>
      <w:r w:rsidR="00BC5F33">
        <w:rPr>
          <w:rFonts w:ascii="Times New Roman" w:hAnsi="Times New Roman" w:cs="Times New Roman"/>
          <w:sz w:val="24"/>
          <w:szCs w:val="24"/>
        </w:rPr>
        <w:t xml:space="preserve"> de la</w:t>
      </w:r>
      <w:r w:rsidR="0051770A">
        <w:rPr>
          <w:rFonts w:ascii="Times New Roman" w:hAnsi="Times New Roman" w:cs="Times New Roman"/>
          <w:sz w:val="24"/>
          <w:szCs w:val="24"/>
        </w:rPr>
        <w:t xml:space="preserve"> </w:t>
      </w:r>
      <w:r w:rsidR="00BC5F33" w:rsidRPr="000E7E4A">
        <w:rPr>
          <w:rFonts w:ascii="Times New Roman" w:hAnsi="Times New Roman" w:cs="Times New Roman"/>
          <w:b/>
          <w:bCs/>
          <w:sz w:val="24"/>
          <w:szCs w:val="24"/>
        </w:rPr>
        <w:t>Paie 2025</w:t>
      </w:r>
      <w:r w:rsidR="0051770A">
        <w:rPr>
          <w:rFonts w:ascii="Times New Roman" w:hAnsi="Times New Roman" w:cs="Times New Roman"/>
          <w:sz w:val="24"/>
          <w:szCs w:val="24"/>
        </w:rPr>
        <w:t xml:space="preserve"> et pour la programmation sur Excel de cette matrice dans le livre </w:t>
      </w:r>
      <w:r w:rsidR="0003106A">
        <w:rPr>
          <w:rFonts w:ascii="Times New Roman" w:hAnsi="Times New Roman" w:cs="Times New Roman"/>
          <w:sz w:val="24"/>
          <w:szCs w:val="24"/>
        </w:rPr>
        <w:t>"Excel pour la Paie 2025 Exercices corrigés sur la Paie. Initiation et Approfondissements »</w:t>
      </w:r>
      <w:r w:rsidR="000E7E4A">
        <w:rPr>
          <w:rFonts w:ascii="Times New Roman" w:hAnsi="Times New Roman" w:cs="Times New Roman"/>
          <w:sz w:val="24"/>
          <w:szCs w:val="24"/>
        </w:rPr>
        <w:t xml:space="preserve"> (en vente sur Amazon) </w:t>
      </w:r>
    </w:p>
    <w:p w14:paraId="5A8637EE" w14:textId="3D559151" w:rsidR="002256A4" w:rsidRPr="00F65841" w:rsidRDefault="002256A4" w:rsidP="002A18F3">
      <w:pPr>
        <w:jc w:val="both"/>
        <w:rPr>
          <w:rFonts w:ascii="Times New Roman" w:hAnsi="Times New Roman" w:cs="Times New Roman"/>
          <w:sz w:val="24"/>
          <w:szCs w:val="24"/>
        </w:rPr>
      </w:pPr>
      <w:r>
        <w:rPr>
          <w:rFonts w:ascii="Times New Roman" w:hAnsi="Times New Roman" w:cs="Times New Roman"/>
          <w:sz w:val="24"/>
          <w:szCs w:val="24"/>
        </w:rPr>
        <w:t xml:space="preserve">Voyons le calcul proposé par la </w:t>
      </w:r>
      <w:r w:rsidR="00305C6E">
        <w:rPr>
          <w:rFonts w:ascii="Times New Roman" w:hAnsi="Times New Roman" w:cs="Times New Roman"/>
          <w:sz w:val="24"/>
          <w:szCs w:val="24"/>
        </w:rPr>
        <w:t>m</w:t>
      </w:r>
      <w:r>
        <w:rPr>
          <w:rFonts w:ascii="Times New Roman" w:hAnsi="Times New Roman" w:cs="Times New Roman"/>
          <w:sz w:val="24"/>
          <w:szCs w:val="24"/>
        </w:rPr>
        <w:t xml:space="preserve">atrice dans les hypothèses de notre exemple. </w:t>
      </w:r>
    </w:p>
    <w:p w14:paraId="2325E8A8" w14:textId="4AFC231E" w:rsidR="0085667A" w:rsidRPr="00E3460F" w:rsidRDefault="0085667A">
      <w:pPr>
        <w:rPr>
          <w:rFonts w:ascii="Times New Roman" w:hAnsi="Times New Roman" w:cs="Times New Roman"/>
          <w:sz w:val="24"/>
          <w:szCs w:val="24"/>
        </w:rPr>
      </w:pPr>
    </w:p>
    <w:p w14:paraId="110BF6F8" w14:textId="09C87C19" w:rsidR="00D06DA7" w:rsidRDefault="00571FF1">
      <w:pPr>
        <w:rPr>
          <w:rFonts w:ascii="Times New Roman" w:hAnsi="Times New Roman" w:cs="Times New Roman"/>
          <w:sz w:val="24"/>
          <w:szCs w:val="24"/>
        </w:rPr>
      </w:pPr>
      <w:r w:rsidRPr="00571FF1">
        <w:rPr>
          <w:rFonts w:ascii="Times New Roman" w:hAnsi="Times New Roman" w:cs="Times New Roman"/>
          <w:noProof/>
          <w:sz w:val="24"/>
          <w:szCs w:val="24"/>
        </w:rPr>
        <w:drawing>
          <wp:inline distT="0" distB="0" distL="0" distR="0" wp14:anchorId="6B4D8047" wp14:editId="75B97670">
            <wp:extent cx="5760720" cy="2095500"/>
            <wp:effectExtent l="0" t="0" r="0" b="0"/>
            <wp:docPr id="88652346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523463" name=""/>
                    <pic:cNvPicPr/>
                  </pic:nvPicPr>
                  <pic:blipFill>
                    <a:blip r:embed="rId28"/>
                    <a:stretch>
                      <a:fillRect/>
                    </a:stretch>
                  </pic:blipFill>
                  <pic:spPr>
                    <a:xfrm>
                      <a:off x="0" y="0"/>
                      <a:ext cx="5760720" cy="2095500"/>
                    </a:xfrm>
                    <a:prstGeom prst="rect">
                      <a:avLst/>
                    </a:prstGeom>
                  </pic:spPr>
                </pic:pic>
              </a:graphicData>
            </a:graphic>
          </wp:inline>
        </w:drawing>
      </w:r>
    </w:p>
    <w:p w14:paraId="78343274" w14:textId="62AFBCC7" w:rsidR="00835198" w:rsidRDefault="0093262F">
      <w:pPr>
        <w:rPr>
          <w:rFonts w:ascii="Times New Roman" w:hAnsi="Times New Roman" w:cs="Times New Roman"/>
          <w:sz w:val="24"/>
          <w:szCs w:val="24"/>
        </w:rPr>
      </w:pPr>
      <w:r w:rsidRPr="0093262F">
        <w:rPr>
          <w:rFonts w:ascii="Times New Roman" w:hAnsi="Times New Roman" w:cs="Times New Roman"/>
          <w:noProof/>
          <w:sz w:val="24"/>
          <w:szCs w:val="24"/>
        </w:rPr>
        <w:drawing>
          <wp:inline distT="0" distB="0" distL="0" distR="0" wp14:anchorId="0AEA0972" wp14:editId="6794E3D0">
            <wp:extent cx="5760720" cy="1273810"/>
            <wp:effectExtent l="0" t="0" r="0" b="2540"/>
            <wp:docPr id="12238033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803310" name=""/>
                    <pic:cNvPicPr/>
                  </pic:nvPicPr>
                  <pic:blipFill>
                    <a:blip r:embed="rId29"/>
                    <a:stretch>
                      <a:fillRect/>
                    </a:stretch>
                  </pic:blipFill>
                  <pic:spPr>
                    <a:xfrm>
                      <a:off x="0" y="0"/>
                      <a:ext cx="5760720" cy="1273810"/>
                    </a:xfrm>
                    <a:prstGeom prst="rect">
                      <a:avLst/>
                    </a:prstGeom>
                  </pic:spPr>
                </pic:pic>
              </a:graphicData>
            </a:graphic>
          </wp:inline>
        </w:drawing>
      </w:r>
    </w:p>
    <w:p w14:paraId="2BCF092C" w14:textId="4FBD6AB7" w:rsidR="00835198" w:rsidRDefault="00E8073F">
      <w:pPr>
        <w:rPr>
          <w:rFonts w:ascii="Times New Roman" w:hAnsi="Times New Roman" w:cs="Times New Roman"/>
          <w:sz w:val="24"/>
          <w:szCs w:val="24"/>
        </w:rPr>
      </w:pPr>
      <w:r>
        <w:rPr>
          <w:rFonts w:ascii="Times New Roman" w:hAnsi="Times New Roman" w:cs="Times New Roman"/>
          <w:sz w:val="24"/>
          <w:szCs w:val="24"/>
        </w:rPr>
        <w:t xml:space="preserve">Calculée sur le brut, la RGCP </w:t>
      </w:r>
      <w:proofErr w:type="gramStart"/>
      <w:r>
        <w:rPr>
          <w:rFonts w:ascii="Times New Roman" w:hAnsi="Times New Roman" w:cs="Times New Roman"/>
          <w:sz w:val="24"/>
          <w:szCs w:val="24"/>
        </w:rPr>
        <w:t>est  :</w:t>
      </w:r>
      <w:proofErr w:type="gramEnd"/>
      <w:r>
        <w:rPr>
          <w:rFonts w:ascii="Times New Roman" w:hAnsi="Times New Roman" w:cs="Times New Roman"/>
          <w:sz w:val="24"/>
          <w:szCs w:val="24"/>
        </w:rPr>
        <w:t xml:space="preserve">  </w:t>
      </w:r>
    </w:p>
    <w:p w14:paraId="6CAE81DC" w14:textId="7F65911F" w:rsidR="00E8073F" w:rsidRDefault="006318FB">
      <w:pPr>
        <w:rPr>
          <w:rFonts w:ascii="Times New Roman" w:hAnsi="Times New Roman" w:cs="Times New Roman"/>
          <w:sz w:val="24"/>
          <w:szCs w:val="24"/>
        </w:rPr>
      </w:pPr>
      <w:r w:rsidRPr="006318FB">
        <w:rPr>
          <w:rFonts w:ascii="Times New Roman" w:hAnsi="Times New Roman" w:cs="Times New Roman"/>
          <w:noProof/>
          <w:sz w:val="24"/>
          <w:szCs w:val="24"/>
        </w:rPr>
        <w:drawing>
          <wp:inline distT="0" distB="0" distL="0" distR="0" wp14:anchorId="767D46B3" wp14:editId="05A9A7E2">
            <wp:extent cx="5760720" cy="1824990"/>
            <wp:effectExtent l="0" t="0" r="0" b="3810"/>
            <wp:docPr id="120857958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579585" name=""/>
                    <pic:cNvPicPr/>
                  </pic:nvPicPr>
                  <pic:blipFill>
                    <a:blip r:embed="rId30"/>
                    <a:stretch>
                      <a:fillRect/>
                    </a:stretch>
                  </pic:blipFill>
                  <pic:spPr>
                    <a:xfrm>
                      <a:off x="0" y="0"/>
                      <a:ext cx="5760720" cy="1824990"/>
                    </a:xfrm>
                    <a:prstGeom prst="rect">
                      <a:avLst/>
                    </a:prstGeom>
                  </pic:spPr>
                </pic:pic>
              </a:graphicData>
            </a:graphic>
          </wp:inline>
        </w:drawing>
      </w:r>
    </w:p>
    <w:p w14:paraId="4E630144" w14:textId="77777777" w:rsidR="00E8073F" w:rsidRDefault="00E8073F">
      <w:pPr>
        <w:rPr>
          <w:rFonts w:ascii="Times New Roman" w:hAnsi="Times New Roman" w:cs="Times New Roman"/>
          <w:sz w:val="24"/>
          <w:szCs w:val="24"/>
        </w:rPr>
      </w:pPr>
    </w:p>
    <w:p w14:paraId="03166E27" w14:textId="0D7A99D3" w:rsidR="00917982" w:rsidRDefault="005B0394" w:rsidP="00917982">
      <w:pPr>
        <w:jc w:val="both"/>
        <w:rPr>
          <w:rFonts w:ascii="Times New Roman" w:hAnsi="Times New Roman" w:cs="Times New Roman"/>
          <w:sz w:val="24"/>
          <w:szCs w:val="24"/>
        </w:rPr>
      </w:pPr>
      <w:r w:rsidRPr="005B0394">
        <w:rPr>
          <w:rFonts w:ascii="Times New Roman" w:hAnsi="Times New Roman" w:cs="Times New Roman"/>
          <w:sz w:val="24"/>
          <w:szCs w:val="24"/>
        </w:rPr>
        <w:drawing>
          <wp:inline distT="0" distB="0" distL="0" distR="0" wp14:anchorId="336BE927" wp14:editId="52343907">
            <wp:extent cx="5760720" cy="528955"/>
            <wp:effectExtent l="0" t="0" r="0" b="4445"/>
            <wp:docPr id="153438870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4388707" name=""/>
                    <pic:cNvPicPr/>
                  </pic:nvPicPr>
                  <pic:blipFill>
                    <a:blip r:embed="rId31"/>
                    <a:stretch>
                      <a:fillRect/>
                    </a:stretch>
                  </pic:blipFill>
                  <pic:spPr>
                    <a:xfrm>
                      <a:off x="0" y="0"/>
                      <a:ext cx="5760720" cy="528955"/>
                    </a:xfrm>
                    <a:prstGeom prst="rect">
                      <a:avLst/>
                    </a:prstGeom>
                  </pic:spPr>
                </pic:pic>
              </a:graphicData>
            </a:graphic>
          </wp:inline>
        </w:drawing>
      </w:r>
      <w:r w:rsidR="0088049E">
        <w:rPr>
          <w:rFonts w:ascii="Times New Roman" w:hAnsi="Times New Roman" w:cs="Times New Roman"/>
          <w:sz w:val="24"/>
          <w:szCs w:val="24"/>
        </w:rPr>
        <w:t>On compare ici</w:t>
      </w:r>
      <w:r w:rsidR="000D5FE9">
        <w:rPr>
          <w:rFonts w:ascii="Times New Roman" w:hAnsi="Times New Roman" w:cs="Times New Roman"/>
          <w:sz w:val="24"/>
          <w:szCs w:val="24"/>
        </w:rPr>
        <w:t xml:space="preserve"> </w:t>
      </w:r>
      <w:r w:rsidR="00C013C2">
        <w:rPr>
          <w:rFonts w:ascii="Times New Roman" w:hAnsi="Times New Roman" w:cs="Times New Roman"/>
          <w:b/>
          <w:bCs/>
          <w:sz w:val="24"/>
          <w:szCs w:val="24"/>
        </w:rPr>
        <w:t>385,10</w:t>
      </w:r>
      <w:r w:rsidR="000D5FE9">
        <w:rPr>
          <w:rFonts w:ascii="Times New Roman" w:hAnsi="Times New Roman" w:cs="Times New Roman"/>
          <w:sz w:val="24"/>
          <w:szCs w:val="24"/>
        </w:rPr>
        <w:t xml:space="preserve"> (l</w:t>
      </w:r>
      <w:r w:rsidR="0088049E">
        <w:rPr>
          <w:rFonts w:ascii="Times New Roman" w:hAnsi="Times New Roman" w:cs="Times New Roman"/>
          <w:sz w:val="24"/>
          <w:szCs w:val="24"/>
        </w:rPr>
        <w:t>a RGCP calculée sur le brut abattu</w:t>
      </w:r>
      <w:proofErr w:type="gramStart"/>
      <w:r w:rsidR="0088049E">
        <w:rPr>
          <w:rFonts w:ascii="Times New Roman" w:hAnsi="Times New Roman" w:cs="Times New Roman"/>
          <w:sz w:val="24"/>
          <w:szCs w:val="24"/>
        </w:rPr>
        <w:t>) )</w:t>
      </w:r>
      <w:proofErr w:type="gramEnd"/>
      <w:r w:rsidR="004E186D">
        <w:rPr>
          <w:rFonts w:ascii="Times New Roman" w:hAnsi="Times New Roman" w:cs="Times New Roman"/>
          <w:sz w:val="24"/>
          <w:szCs w:val="24"/>
        </w:rPr>
        <w:t xml:space="preserve"> </w:t>
      </w:r>
      <w:r w:rsidR="0088049E">
        <w:rPr>
          <w:rFonts w:ascii="Times New Roman" w:hAnsi="Times New Roman" w:cs="Times New Roman"/>
          <w:sz w:val="24"/>
          <w:szCs w:val="24"/>
        </w:rPr>
        <w:t xml:space="preserve">à 130% de la RGCP calculée sur </w:t>
      </w:r>
      <w:r w:rsidR="0088049E">
        <w:rPr>
          <w:rFonts w:ascii="Times New Roman" w:hAnsi="Times New Roman" w:cs="Times New Roman"/>
          <w:sz w:val="24"/>
          <w:szCs w:val="24"/>
        </w:rPr>
        <w:lastRenderedPageBreak/>
        <w:t xml:space="preserve">le brut </w:t>
      </w:r>
      <w:r w:rsidR="00C013C2">
        <w:rPr>
          <w:rFonts w:ascii="Times New Roman" w:hAnsi="Times New Roman" w:cs="Times New Roman"/>
          <w:b/>
          <w:bCs/>
          <w:sz w:val="24"/>
          <w:szCs w:val="24"/>
        </w:rPr>
        <w:t>344,92</w:t>
      </w:r>
      <w:r w:rsidR="0088049E">
        <w:rPr>
          <w:rFonts w:ascii="Times New Roman" w:hAnsi="Times New Roman" w:cs="Times New Roman"/>
          <w:sz w:val="24"/>
          <w:szCs w:val="24"/>
        </w:rPr>
        <w:t xml:space="preserve">) et on prend le plus petit de ces 2 montants soit donc </w:t>
      </w:r>
      <w:r w:rsidR="00C013C2">
        <w:rPr>
          <w:rFonts w:ascii="Times New Roman" w:hAnsi="Times New Roman" w:cs="Times New Roman"/>
          <w:b/>
          <w:bCs/>
          <w:sz w:val="24"/>
          <w:szCs w:val="24"/>
        </w:rPr>
        <w:t>344,92</w:t>
      </w:r>
      <w:r w:rsidR="004E186D">
        <w:rPr>
          <w:rFonts w:ascii="Times New Roman" w:hAnsi="Times New Roman" w:cs="Times New Roman"/>
          <w:sz w:val="24"/>
          <w:szCs w:val="24"/>
        </w:rPr>
        <w:t xml:space="preserve">. </w:t>
      </w:r>
      <w:r w:rsidR="00C6675D">
        <w:rPr>
          <w:rFonts w:ascii="Times New Roman" w:hAnsi="Times New Roman" w:cs="Times New Roman"/>
          <w:sz w:val="24"/>
          <w:szCs w:val="24"/>
        </w:rPr>
        <w:t>Il faut y ajouter le montant de la Déduction forfaitaire sur les heures supplémentaires</w:t>
      </w:r>
      <w:r w:rsidR="00917982">
        <w:rPr>
          <w:rFonts w:ascii="Times New Roman" w:hAnsi="Times New Roman" w:cs="Times New Roman"/>
          <w:sz w:val="24"/>
          <w:szCs w:val="24"/>
        </w:rPr>
        <w:t xml:space="preserve"> </w:t>
      </w:r>
      <w:r w:rsidR="000D5FE9">
        <w:rPr>
          <w:rFonts w:ascii="Times New Roman" w:hAnsi="Times New Roman" w:cs="Times New Roman"/>
          <w:sz w:val="24"/>
          <w:szCs w:val="24"/>
        </w:rPr>
        <w:t>(applicable ici</w:t>
      </w:r>
      <w:r w:rsidR="00C013C2">
        <w:rPr>
          <w:rFonts w:ascii="Times New Roman" w:hAnsi="Times New Roman" w:cs="Times New Roman"/>
          <w:sz w:val="24"/>
          <w:szCs w:val="24"/>
        </w:rPr>
        <w:t xml:space="preserve"> et d’un montant de </w:t>
      </w:r>
      <w:r w:rsidR="00C013C2" w:rsidRPr="00C013C2">
        <w:rPr>
          <w:rFonts w:ascii="Times New Roman" w:hAnsi="Times New Roman" w:cs="Times New Roman"/>
          <w:b/>
          <w:bCs/>
          <w:sz w:val="24"/>
          <w:szCs w:val="24"/>
        </w:rPr>
        <w:t>-7,5</w:t>
      </w:r>
      <w:r w:rsidR="000D5FE9">
        <w:rPr>
          <w:rFonts w:ascii="Times New Roman" w:hAnsi="Times New Roman" w:cs="Times New Roman"/>
          <w:sz w:val="24"/>
          <w:szCs w:val="24"/>
        </w:rPr>
        <w:t xml:space="preserve">) </w:t>
      </w:r>
      <w:r w:rsidR="00917982">
        <w:rPr>
          <w:rFonts w:ascii="Times New Roman" w:hAnsi="Times New Roman" w:cs="Times New Roman"/>
          <w:sz w:val="24"/>
          <w:szCs w:val="24"/>
        </w:rPr>
        <w:t xml:space="preserve">Ce montant </w:t>
      </w:r>
      <w:r w:rsidR="00C013C2" w:rsidRPr="00C013C2">
        <w:rPr>
          <w:rFonts w:ascii="Times New Roman" w:hAnsi="Times New Roman" w:cs="Times New Roman"/>
          <w:b/>
          <w:bCs/>
          <w:sz w:val="24"/>
          <w:szCs w:val="24"/>
        </w:rPr>
        <w:t>(-352,42</w:t>
      </w:r>
      <w:r w:rsidR="00C013C2">
        <w:rPr>
          <w:rFonts w:ascii="Times New Roman" w:hAnsi="Times New Roman" w:cs="Times New Roman"/>
          <w:sz w:val="24"/>
          <w:szCs w:val="24"/>
        </w:rPr>
        <w:t xml:space="preserve">) </w:t>
      </w:r>
      <w:r w:rsidR="00917982">
        <w:rPr>
          <w:rFonts w:ascii="Times New Roman" w:hAnsi="Times New Roman" w:cs="Times New Roman"/>
          <w:sz w:val="24"/>
          <w:szCs w:val="24"/>
        </w:rPr>
        <w:t xml:space="preserve">sera reporté dans la cellule </w:t>
      </w:r>
      <w:r w:rsidR="00917982" w:rsidRPr="00E73BC0">
        <w:rPr>
          <w:rFonts w:ascii="Times New Roman" w:hAnsi="Times New Roman" w:cs="Times New Roman"/>
          <w:b/>
          <w:bCs/>
          <w:sz w:val="24"/>
          <w:szCs w:val="24"/>
        </w:rPr>
        <w:t>J</w:t>
      </w:r>
      <w:r w:rsidR="00917982">
        <w:rPr>
          <w:rFonts w:ascii="Times New Roman" w:hAnsi="Times New Roman" w:cs="Times New Roman"/>
          <w:b/>
          <w:bCs/>
          <w:sz w:val="24"/>
          <w:szCs w:val="24"/>
        </w:rPr>
        <w:t>70</w:t>
      </w:r>
      <w:r w:rsidR="00917982">
        <w:rPr>
          <w:rFonts w:ascii="Times New Roman" w:hAnsi="Times New Roman" w:cs="Times New Roman"/>
          <w:sz w:val="24"/>
          <w:szCs w:val="24"/>
        </w:rPr>
        <w:t xml:space="preserve"> du bulletin de paie avec un signe négatif </w:t>
      </w:r>
    </w:p>
    <w:p w14:paraId="319AAD3E" w14:textId="6E147264" w:rsidR="00C6675D" w:rsidRDefault="00C6675D" w:rsidP="001D18D5">
      <w:pPr>
        <w:jc w:val="both"/>
        <w:rPr>
          <w:rFonts w:ascii="Times New Roman" w:hAnsi="Times New Roman" w:cs="Times New Roman"/>
          <w:sz w:val="24"/>
          <w:szCs w:val="24"/>
        </w:rPr>
      </w:pPr>
      <w:r>
        <w:rPr>
          <w:rFonts w:ascii="Times New Roman" w:hAnsi="Times New Roman" w:cs="Times New Roman"/>
          <w:sz w:val="24"/>
          <w:szCs w:val="24"/>
        </w:rPr>
        <w:t xml:space="preserve"> </w:t>
      </w:r>
      <w:r w:rsidR="00C013C2">
        <w:rPr>
          <w:rFonts w:ascii="Times New Roman" w:hAnsi="Times New Roman" w:cs="Times New Roman"/>
          <w:sz w:val="24"/>
          <w:szCs w:val="24"/>
        </w:rPr>
        <w:t>La</w:t>
      </w:r>
      <w:r w:rsidR="00917982">
        <w:rPr>
          <w:rFonts w:ascii="Times New Roman" w:hAnsi="Times New Roman" w:cs="Times New Roman"/>
          <w:sz w:val="24"/>
          <w:szCs w:val="24"/>
        </w:rPr>
        <w:t xml:space="preserve"> déduction forfaitaire sur les heures supplémentaires </w:t>
      </w:r>
      <w:r w:rsidR="00F17480">
        <w:rPr>
          <w:rFonts w:ascii="Times New Roman" w:hAnsi="Times New Roman" w:cs="Times New Roman"/>
          <w:sz w:val="24"/>
          <w:szCs w:val="24"/>
        </w:rPr>
        <w:t xml:space="preserve">obéit aux règles suivantes : </w:t>
      </w:r>
    </w:p>
    <w:p w14:paraId="14C4BA3E" w14:textId="0FB46225" w:rsidR="00A046F3" w:rsidRDefault="00A046F3" w:rsidP="001D18D5">
      <w:pPr>
        <w:jc w:val="both"/>
        <w:rPr>
          <w:rFonts w:ascii="Times New Roman" w:hAnsi="Times New Roman" w:cs="Times New Roman"/>
          <w:sz w:val="24"/>
          <w:szCs w:val="24"/>
        </w:rPr>
      </w:pPr>
      <w:r>
        <w:rPr>
          <w:noProof/>
        </w:rPr>
        <w:drawing>
          <wp:inline distT="0" distB="0" distL="0" distR="0" wp14:anchorId="1625E788" wp14:editId="4B50E936">
            <wp:extent cx="5760720" cy="2851785"/>
            <wp:effectExtent l="0" t="0" r="0" b="5715"/>
            <wp:docPr id="7" name="Image 6">
              <a:extLst xmlns:a="http://schemas.openxmlformats.org/drawingml/2006/main">
                <a:ext uri="{FF2B5EF4-FFF2-40B4-BE49-F238E27FC236}">
                  <a16:creationId xmlns:a16="http://schemas.microsoft.com/office/drawing/2014/main" id="{D1D32546-FCBD-6586-FC90-58C8C46CA19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a:extLst>
                        <a:ext uri="{FF2B5EF4-FFF2-40B4-BE49-F238E27FC236}">
                          <a16:creationId xmlns:a16="http://schemas.microsoft.com/office/drawing/2014/main" id="{D1D32546-FCBD-6586-FC90-58C8C46CA19C}"/>
                        </a:ext>
                      </a:extLst>
                    </pic:cNvPr>
                    <pic:cNvPicPr>
                      <a:picLocks noChangeAspect="1"/>
                    </pic:cNvPicPr>
                  </pic:nvPicPr>
                  <pic:blipFill>
                    <a:blip r:embed="rId32"/>
                    <a:stretch>
                      <a:fillRect/>
                    </a:stretch>
                  </pic:blipFill>
                  <pic:spPr>
                    <a:xfrm>
                      <a:off x="0" y="0"/>
                      <a:ext cx="5760720" cy="2851785"/>
                    </a:xfrm>
                    <a:prstGeom prst="rect">
                      <a:avLst/>
                    </a:prstGeom>
                  </pic:spPr>
                </pic:pic>
              </a:graphicData>
            </a:graphic>
          </wp:inline>
        </w:drawing>
      </w:r>
    </w:p>
    <w:p w14:paraId="3AC0A873" w14:textId="585E57B6" w:rsidR="00B752D8" w:rsidRDefault="00B752D8" w:rsidP="001D18D5">
      <w:pPr>
        <w:jc w:val="both"/>
        <w:rPr>
          <w:rFonts w:ascii="Times New Roman" w:hAnsi="Times New Roman" w:cs="Times New Roman"/>
          <w:sz w:val="24"/>
          <w:szCs w:val="24"/>
        </w:rPr>
      </w:pPr>
      <w:r>
        <w:rPr>
          <w:rFonts w:ascii="Times New Roman" w:hAnsi="Times New Roman" w:cs="Times New Roman"/>
          <w:sz w:val="24"/>
          <w:szCs w:val="24"/>
        </w:rPr>
        <w:t xml:space="preserve"> </w:t>
      </w:r>
      <w:r w:rsidR="00C013C2">
        <w:rPr>
          <w:rFonts w:ascii="Times New Roman" w:hAnsi="Times New Roman" w:cs="Times New Roman"/>
          <w:sz w:val="24"/>
          <w:szCs w:val="24"/>
        </w:rPr>
        <w:t xml:space="preserve">Soit donc ici 5 * 1,5 = - 7,5 (montant négatif à reporter sur le Bulletin de Paie avec le montant de la RGCP déterminé ci-dessus) </w:t>
      </w:r>
    </w:p>
    <w:p w14:paraId="601768E4" w14:textId="099C77AE" w:rsidR="00F32F75" w:rsidRPr="00D01453" w:rsidRDefault="00D15B51">
      <w:pPr>
        <w:rPr>
          <w:rFonts w:ascii="Times New Roman" w:hAnsi="Times New Roman" w:cs="Times New Roman"/>
          <w:sz w:val="24"/>
          <w:szCs w:val="24"/>
        </w:rPr>
      </w:pPr>
      <w:r w:rsidRPr="00D01453">
        <w:rPr>
          <w:rFonts w:ascii="Times New Roman" w:hAnsi="Times New Roman" w:cs="Times New Roman"/>
          <w:sz w:val="24"/>
          <w:szCs w:val="24"/>
        </w:rPr>
        <w:t>La réduction de cotisations salariales sur les heures supplémentaires exon</w:t>
      </w:r>
      <w:r w:rsidR="00C30632" w:rsidRPr="00D01453">
        <w:rPr>
          <w:rFonts w:ascii="Times New Roman" w:hAnsi="Times New Roman" w:cs="Times New Roman"/>
          <w:sz w:val="24"/>
          <w:szCs w:val="24"/>
        </w:rPr>
        <w:t>érée est obtenue en appliquant au montant des heures</w:t>
      </w:r>
      <w:r w:rsidR="00D01453" w:rsidRPr="00D01453">
        <w:rPr>
          <w:rFonts w:ascii="Times New Roman" w:hAnsi="Times New Roman" w:cs="Times New Roman"/>
          <w:sz w:val="24"/>
          <w:szCs w:val="24"/>
        </w:rPr>
        <w:t xml:space="preserve"> </w:t>
      </w:r>
      <w:r w:rsidR="00C30632" w:rsidRPr="00D01453">
        <w:rPr>
          <w:rFonts w:ascii="Times New Roman" w:hAnsi="Times New Roman" w:cs="Times New Roman"/>
          <w:sz w:val="24"/>
          <w:szCs w:val="24"/>
        </w:rPr>
        <w:t xml:space="preserve">supplémentaires après abattement un taux obtenu à partir du tableau suivant : </w:t>
      </w:r>
    </w:p>
    <w:p w14:paraId="338BE5D3" w14:textId="7A99FA84" w:rsidR="00C30632" w:rsidRDefault="00D01453">
      <w:pPr>
        <w:rPr>
          <w:rFonts w:ascii="Times New Roman" w:hAnsi="Times New Roman" w:cs="Times New Roman"/>
          <w:b/>
          <w:bCs/>
          <w:sz w:val="24"/>
          <w:szCs w:val="24"/>
        </w:rPr>
      </w:pPr>
      <w:r w:rsidRPr="00D01453">
        <w:rPr>
          <w:rFonts w:ascii="Times New Roman" w:hAnsi="Times New Roman" w:cs="Times New Roman"/>
          <w:b/>
          <w:bCs/>
          <w:noProof/>
          <w:sz w:val="24"/>
          <w:szCs w:val="24"/>
        </w:rPr>
        <w:drawing>
          <wp:inline distT="0" distB="0" distL="0" distR="0" wp14:anchorId="002C978A" wp14:editId="05E05152">
            <wp:extent cx="5760720" cy="2272030"/>
            <wp:effectExtent l="0" t="0" r="0" b="0"/>
            <wp:docPr id="100802933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029330" name=""/>
                    <pic:cNvPicPr/>
                  </pic:nvPicPr>
                  <pic:blipFill>
                    <a:blip r:embed="rId33"/>
                    <a:stretch>
                      <a:fillRect/>
                    </a:stretch>
                  </pic:blipFill>
                  <pic:spPr>
                    <a:xfrm>
                      <a:off x="0" y="0"/>
                      <a:ext cx="5760720" cy="2272030"/>
                    </a:xfrm>
                    <a:prstGeom prst="rect">
                      <a:avLst/>
                    </a:prstGeom>
                  </pic:spPr>
                </pic:pic>
              </a:graphicData>
            </a:graphic>
          </wp:inline>
        </w:drawing>
      </w:r>
    </w:p>
    <w:p w14:paraId="0E320543" w14:textId="1EA0B293" w:rsidR="00305C6E" w:rsidRDefault="004B41BD">
      <w:pPr>
        <w:rPr>
          <w:rFonts w:ascii="Times New Roman" w:hAnsi="Times New Roman" w:cs="Times New Roman"/>
          <w:sz w:val="24"/>
          <w:szCs w:val="24"/>
        </w:rPr>
      </w:pPr>
      <w:r>
        <w:rPr>
          <w:rFonts w:ascii="Times New Roman" w:hAnsi="Times New Roman" w:cs="Times New Roman"/>
          <w:sz w:val="24"/>
          <w:szCs w:val="24"/>
        </w:rPr>
        <w:t>Le taux du rapport au salaire brut est plafonné à 11,31</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Si le montant trouvé est inférieur c’est ce dernier qu’il faudra prendre. </w:t>
      </w:r>
    </w:p>
    <w:p w14:paraId="2DCB51C6" w14:textId="534F010A" w:rsidR="004B41BD" w:rsidRDefault="000C7DC4">
      <w:pPr>
        <w:rPr>
          <w:rFonts w:ascii="Times New Roman" w:hAnsi="Times New Roman" w:cs="Times New Roman"/>
          <w:sz w:val="24"/>
          <w:szCs w:val="24"/>
        </w:rPr>
      </w:pPr>
      <w:r>
        <w:rPr>
          <w:rFonts w:ascii="Times New Roman" w:hAnsi="Times New Roman" w:cs="Times New Roman"/>
          <w:sz w:val="24"/>
          <w:szCs w:val="24"/>
        </w:rPr>
        <w:t xml:space="preserve">75,62* 0,92 = </w:t>
      </w:r>
      <w:r w:rsidRPr="000C7DC4">
        <w:rPr>
          <w:rFonts w:ascii="Times New Roman" w:hAnsi="Times New Roman" w:cs="Times New Roman"/>
          <w:b/>
          <w:bCs/>
          <w:sz w:val="24"/>
          <w:szCs w:val="24"/>
        </w:rPr>
        <w:t>69,57</w:t>
      </w:r>
    </w:p>
    <w:p w14:paraId="5C18F53A" w14:textId="398A6F28" w:rsidR="001673D6" w:rsidRDefault="001673D6">
      <w:pPr>
        <w:rPr>
          <w:rFonts w:ascii="Times New Roman" w:hAnsi="Times New Roman" w:cs="Times New Roman"/>
          <w:sz w:val="24"/>
          <w:szCs w:val="24"/>
        </w:rPr>
      </w:pPr>
      <w:r>
        <w:rPr>
          <w:rFonts w:ascii="Times New Roman" w:hAnsi="Times New Roman" w:cs="Times New Roman"/>
          <w:sz w:val="24"/>
          <w:szCs w:val="24"/>
        </w:rPr>
        <w:t xml:space="preserve">Il nous faut </w:t>
      </w:r>
      <w:r w:rsidR="00FF1C31">
        <w:rPr>
          <w:rFonts w:ascii="Times New Roman" w:hAnsi="Times New Roman" w:cs="Times New Roman"/>
          <w:sz w:val="24"/>
          <w:szCs w:val="24"/>
        </w:rPr>
        <w:t xml:space="preserve">ensuite </w:t>
      </w:r>
      <w:r w:rsidR="00700968">
        <w:rPr>
          <w:rFonts w:ascii="Times New Roman" w:hAnsi="Times New Roman" w:cs="Times New Roman"/>
          <w:sz w:val="24"/>
          <w:szCs w:val="24"/>
        </w:rPr>
        <w:t xml:space="preserve">déterminer les rubriques du bas du bulletin de paie. </w:t>
      </w:r>
    </w:p>
    <w:p w14:paraId="682E6499" w14:textId="3951093B" w:rsidR="00D2519A" w:rsidRDefault="001215FF">
      <w:pPr>
        <w:rPr>
          <w:rFonts w:ascii="Times New Roman" w:hAnsi="Times New Roman" w:cs="Times New Roman"/>
          <w:sz w:val="24"/>
          <w:szCs w:val="24"/>
        </w:rPr>
      </w:pPr>
      <w:r w:rsidRPr="001215FF">
        <w:rPr>
          <w:rFonts w:ascii="Times New Roman" w:hAnsi="Times New Roman" w:cs="Times New Roman"/>
          <w:sz w:val="24"/>
          <w:szCs w:val="24"/>
        </w:rPr>
        <w:lastRenderedPageBreak/>
        <w:drawing>
          <wp:inline distT="0" distB="0" distL="0" distR="0" wp14:anchorId="74DBDF31" wp14:editId="2B043CC6">
            <wp:extent cx="5760720" cy="1510665"/>
            <wp:effectExtent l="0" t="0" r="0" b="0"/>
            <wp:docPr id="172951103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9511034" name=""/>
                    <pic:cNvPicPr/>
                  </pic:nvPicPr>
                  <pic:blipFill>
                    <a:blip r:embed="rId34"/>
                    <a:stretch>
                      <a:fillRect/>
                    </a:stretch>
                  </pic:blipFill>
                  <pic:spPr>
                    <a:xfrm>
                      <a:off x="0" y="0"/>
                      <a:ext cx="5760720" cy="1510665"/>
                    </a:xfrm>
                    <a:prstGeom prst="rect">
                      <a:avLst/>
                    </a:prstGeom>
                  </pic:spPr>
                </pic:pic>
              </a:graphicData>
            </a:graphic>
          </wp:inline>
        </w:drawing>
      </w:r>
    </w:p>
    <w:p w14:paraId="7328AE77" w14:textId="29FA8608" w:rsidR="000E7E4A" w:rsidRDefault="0083242C">
      <w:pPr>
        <w:rPr>
          <w:rFonts w:ascii="Times New Roman" w:hAnsi="Times New Roman" w:cs="Times New Roman"/>
          <w:sz w:val="24"/>
          <w:szCs w:val="24"/>
        </w:rPr>
      </w:pPr>
      <w:r>
        <w:rPr>
          <w:rFonts w:ascii="Times New Roman" w:hAnsi="Times New Roman" w:cs="Times New Roman"/>
          <w:sz w:val="24"/>
          <w:szCs w:val="24"/>
        </w:rPr>
        <w:t>Vous noterez ici en cellule J</w:t>
      </w:r>
      <w:r w:rsidR="0032681C">
        <w:rPr>
          <w:rFonts w:ascii="Times New Roman" w:hAnsi="Times New Roman" w:cs="Times New Roman"/>
          <w:sz w:val="24"/>
          <w:szCs w:val="24"/>
        </w:rPr>
        <w:t xml:space="preserve">75 la part de l’indemnité de repas non soumise à cotisations </w:t>
      </w:r>
    </w:p>
    <w:p w14:paraId="2DA37E0A" w14:textId="1A798772" w:rsidR="008967CB" w:rsidRDefault="00700968" w:rsidP="00E94F89">
      <w:pPr>
        <w:jc w:val="both"/>
        <w:rPr>
          <w:rFonts w:ascii="Times New Roman" w:hAnsi="Times New Roman" w:cs="Times New Roman"/>
          <w:sz w:val="24"/>
          <w:szCs w:val="24"/>
        </w:rPr>
      </w:pPr>
      <w:r>
        <w:rPr>
          <w:rFonts w:ascii="Times New Roman" w:hAnsi="Times New Roman" w:cs="Times New Roman"/>
          <w:sz w:val="24"/>
          <w:szCs w:val="24"/>
        </w:rPr>
        <w:t xml:space="preserve">Le Montant net social </w:t>
      </w:r>
      <w:r w:rsidR="008967CB">
        <w:rPr>
          <w:rFonts w:ascii="Times New Roman" w:hAnsi="Times New Roman" w:cs="Times New Roman"/>
          <w:sz w:val="24"/>
          <w:szCs w:val="24"/>
        </w:rPr>
        <w:t>comprend la partie de l’indemnité de repas soumise à cotisations (comprise dans le brut avant abattement et analysée en tant que complément de salaire)</w:t>
      </w:r>
    </w:p>
    <w:p w14:paraId="552D487A" w14:textId="1B81A69B" w:rsidR="00E94F89" w:rsidRDefault="008967CB" w:rsidP="00E94F89">
      <w:pPr>
        <w:jc w:val="both"/>
        <w:rPr>
          <w:rFonts w:ascii="Times New Roman" w:hAnsi="Times New Roman" w:cs="Times New Roman"/>
          <w:sz w:val="24"/>
          <w:szCs w:val="24"/>
        </w:rPr>
      </w:pPr>
      <w:r>
        <w:rPr>
          <w:rFonts w:ascii="Times New Roman" w:hAnsi="Times New Roman" w:cs="Times New Roman"/>
          <w:sz w:val="24"/>
          <w:szCs w:val="24"/>
        </w:rPr>
        <w:t>C</w:t>
      </w:r>
      <w:r w:rsidR="00E94F89">
        <w:rPr>
          <w:rFonts w:ascii="Times New Roman" w:hAnsi="Times New Roman" w:cs="Times New Roman"/>
          <w:sz w:val="24"/>
          <w:szCs w:val="24"/>
        </w:rPr>
        <w:t xml:space="preserve">ompte tenu de l’hypothèse retenue que l’indemnité de trajet (comprise dans le brut) était analysée en tant que complément de salaire et non comme un remboursement de frais professionnels elle figure donc bien dans le MNS </w:t>
      </w:r>
    </w:p>
    <w:p w14:paraId="43F5B45F" w14:textId="454262F6" w:rsidR="00E62ABE" w:rsidRDefault="00E62ABE">
      <w:pPr>
        <w:rPr>
          <w:rFonts w:ascii="Times New Roman" w:hAnsi="Times New Roman" w:cs="Times New Roman"/>
          <w:sz w:val="24"/>
          <w:szCs w:val="24"/>
        </w:rPr>
      </w:pPr>
    </w:p>
    <w:p w14:paraId="43E398D4" w14:textId="224D48B3" w:rsidR="00700968" w:rsidRDefault="008967CB">
      <w:pPr>
        <w:rPr>
          <w:rFonts w:ascii="Times New Roman" w:hAnsi="Times New Roman" w:cs="Times New Roman"/>
          <w:sz w:val="24"/>
          <w:szCs w:val="24"/>
        </w:rPr>
      </w:pPr>
      <w:r w:rsidRPr="008967CB">
        <w:rPr>
          <w:rFonts w:ascii="Times New Roman" w:hAnsi="Times New Roman" w:cs="Times New Roman"/>
          <w:noProof/>
          <w:sz w:val="24"/>
          <w:szCs w:val="24"/>
        </w:rPr>
        <w:drawing>
          <wp:inline distT="0" distB="0" distL="0" distR="0" wp14:anchorId="09EAB061" wp14:editId="5270C717">
            <wp:extent cx="5760720" cy="1788160"/>
            <wp:effectExtent l="0" t="0" r="0" b="2540"/>
            <wp:docPr id="195004915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0049151" name=""/>
                    <pic:cNvPicPr/>
                  </pic:nvPicPr>
                  <pic:blipFill>
                    <a:blip r:embed="rId35"/>
                    <a:stretch>
                      <a:fillRect/>
                    </a:stretch>
                  </pic:blipFill>
                  <pic:spPr>
                    <a:xfrm>
                      <a:off x="0" y="0"/>
                      <a:ext cx="5760720" cy="1788160"/>
                    </a:xfrm>
                    <a:prstGeom prst="rect">
                      <a:avLst/>
                    </a:prstGeom>
                  </pic:spPr>
                </pic:pic>
              </a:graphicData>
            </a:graphic>
          </wp:inline>
        </w:drawing>
      </w:r>
    </w:p>
    <w:p w14:paraId="06194CB2" w14:textId="3B038375" w:rsidR="00CC5BD4" w:rsidRDefault="00CC5BD4">
      <w:pPr>
        <w:rPr>
          <w:rFonts w:ascii="Times New Roman" w:hAnsi="Times New Roman" w:cs="Times New Roman"/>
          <w:sz w:val="24"/>
          <w:szCs w:val="24"/>
        </w:rPr>
      </w:pPr>
    </w:p>
    <w:p w14:paraId="517AF665" w14:textId="6D320ADE" w:rsidR="00CC5BD4" w:rsidRDefault="00A07A09" w:rsidP="000E7E4A">
      <w:pPr>
        <w:jc w:val="both"/>
        <w:rPr>
          <w:rFonts w:ascii="Times New Roman" w:hAnsi="Times New Roman" w:cs="Times New Roman"/>
          <w:sz w:val="24"/>
          <w:szCs w:val="24"/>
        </w:rPr>
      </w:pPr>
      <w:r w:rsidRPr="00A07A09">
        <w:rPr>
          <w:rFonts w:ascii="Times New Roman" w:hAnsi="Times New Roman" w:cs="Times New Roman"/>
          <w:noProof/>
          <w:sz w:val="24"/>
          <w:szCs w:val="24"/>
        </w:rPr>
        <w:drawing>
          <wp:inline distT="0" distB="0" distL="0" distR="0" wp14:anchorId="33D7CF2D" wp14:editId="30E3D98B">
            <wp:extent cx="5760720" cy="2745105"/>
            <wp:effectExtent l="0" t="0" r="0" b="0"/>
            <wp:docPr id="189991086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910861" name=""/>
                    <pic:cNvPicPr/>
                  </pic:nvPicPr>
                  <pic:blipFill>
                    <a:blip r:embed="rId36"/>
                    <a:stretch>
                      <a:fillRect/>
                    </a:stretch>
                  </pic:blipFill>
                  <pic:spPr>
                    <a:xfrm>
                      <a:off x="0" y="0"/>
                      <a:ext cx="5760720" cy="2745105"/>
                    </a:xfrm>
                    <a:prstGeom prst="rect">
                      <a:avLst/>
                    </a:prstGeom>
                  </pic:spPr>
                </pic:pic>
              </a:graphicData>
            </a:graphic>
          </wp:inline>
        </w:drawing>
      </w:r>
      <w:r w:rsidR="00CC5BD4">
        <w:rPr>
          <w:rFonts w:ascii="Times New Roman" w:hAnsi="Times New Roman" w:cs="Times New Roman"/>
          <w:sz w:val="24"/>
          <w:szCs w:val="24"/>
        </w:rPr>
        <w:t xml:space="preserve"> </w:t>
      </w:r>
    </w:p>
    <w:p w14:paraId="6629FE9E" w14:textId="1D62B5AB" w:rsidR="00CC5BD4" w:rsidRDefault="00A07A09">
      <w:pPr>
        <w:rPr>
          <w:rFonts w:ascii="Times New Roman" w:hAnsi="Times New Roman" w:cs="Times New Roman"/>
          <w:b/>
          <w:bCs/>
          <w:sz w:val="24"/>
          <w:szCs w:val="24"/>
        </w:rPr>
      </w:pPr>
      <w:r w:rsidRPr="00A07A09">
        <w:rPr>
          <w:rFonts w:ascii="Times New Roman" w:hAnsi="Times New Roman" w:cs="Times New Roman"/>
          <w:sz w:val="24"/>
          <w:szCs w:val="24"/>
        </w:rPr>
        <w:t>206 correspond à l’indemnité de repas (panier) comprise dans la limite de 10,30 euros</w:t>
      </w:r>
      <w:r>
        <w:rPr>
          <w:rFonts w:ascii="Times New Roman" w:hAnsi="Times New Roman" w:cs="Times New Roman"/>
          <w:b/>
          <w:bCs/>
          <w:sz w:val="24"/>
          <w:szCs w:val="24"/>
        </w:rPr>
        <w:t>.</w:t>
      </w:r>
    </w:p>
    <w:p w14:paraId="0AC01093" w14:textId="6E7E06AD" w:rsidR="00646E83" w:rsidRDefault="00A13B90">
      <w:pPr>
        <w:rPr>
          <w:rFonts w:ascii="Times New Roman" w:hAnsi="Times New Roman" w:cs="Times New Roman"/>
          <w:sz w:val="24"/>
          <w:szCs w:val="24"/>
        </w:rPr>
      </w:pPr>
      <w:r>
        <w:rPr>
          <w:rFonts w:ascii="Times New Roman" w:hAnsi="Times New Roman" w:cs="Times New Roman"/>
          <w:sz w:val="24"/>
          <w:szCs w:val="24"/>
        </w:rPr>
        <w:t xml:space="preserve">Le </w:t>
      </w:r>
      <w:r w:rsidRPr="00A07A09">
        <w:rPr>
          <w:rFonts w:ascii="Times New Roman" w:hAnsi="Times New Roman" w:cs="Times New Roman"/>
          <w:b/>
          <w:bCs/>
          <w:sz w:val="24"/>
          <w:szCs w:val="24"/>
        </w:rPr>
        <w:t>net imposable</w:t>
      </w:r>
      <w:r>
        <w:rPr>
          <w:rFonts w:ascii="Times New Roman" w:hAnsi="Times New Roman" w:cs="Times New Roman"/>
          <w:sz w:val="24"/>
          <w:szCs w:val="24"/>
        </w:rPr>
        <w:t xml:space="preserve"> est calculé dans le tableau suivant : </w:t>
      </w:r>
    </w:p>
    <w:p w14:paraId="2545967F" w14:textId="430EFA82" w:rsidR="00DA6A55" w:rsidRDefault="001215FF">
      <w:pPr>
        <w:rPr>
          <w:rFonts w:ascii="Times New Roman" w:hAnsi="Times New Roman" w:cs="Times New Roman"/>
          <w:sz w:val="24"/>
          <w:szCs w:val="24"/>
        </w:rPr>
      </w:pPr>
      <w:r w:rsidRPr="001215FF">
        <w:rPr>
          <w:rFonts w:ascii="Times New Roman" w:hAnsi="Times New Roman" w:cs="Times New Roman"/>
          <w:sz w:val="24"/>
          <w:szCs w:val="24"/>
        </w:rPr>
        <w:lastRenderedPageBreak/>
        <w:drawing>
          <wp:inline distT="0" distB="0" distL="0" distR="0" wp14:anchorId="30AD2438" wp14:editId="2402F710">
            <wp:extent cx="5760720" cy="1852295"/>
            <wp:effectExtent l="0" t="0" r="0" b="0"/>
            <wp:docPr id="73738648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386489" name=""/>
                    <pic:cNvPicPr/>
                  </pic:nvPicPr>
                  <pic:blipFill>
                    <a:blip r:embed="rId37"/>
                    <a:stretch>
                      <a:fillRect/>
                    </a:stretch>
                  </pic:blipFill>
                  <pic:spPr>
                    <a:xfrm>
                      <a:off x="0" y="0"/>
                      <a:ext cx="5760720" cy="1852295"/>
                    </a:xfrm>
                    <a:prstGeom prst="rect">
                      <a:avLst/>
                    </a:prstGeom>
                  </pic:spPr>
                </pic:pic>
              </a:graphicData>
            </a:graphic>
          </wp:inline>
        </w:drawing>
      </w:r>
    </w:p>
    <w:p w14:paraId="3F47C5FA" w14:textId="5086E72D" w:rsidR="001E070E" w:rsidRPr="001E070E" w:rsidRDefault="001E070E" w:rsidP="001E070E">
      <w:pPr>
        <w:spacing w:after="0" w:line="240" w:lineRule="auto"/>
        <w:jc w:val="both"/>
        <w:rPr>
          <w:rFonts w:ascii="Times New Roman" w:eastAsia="Times New Roman" w:hAnsi="Times New Roman" w:cs="Times New Roman"/>
          <w:color w:val="000000"/>
          <w:kern w:val="0"/>
          <w:lang w:eastAsia="fr-FR"/>
          <w14:ligatures w14:val="none"/>
        </w:rPr>
      </w:pPr>
      <w:r w:rsidRPr="001E070E">
        <w:rPr>
          <w:rFonts w:ascii="Times New Roman" w:eastAsia="Times New Roman" w:hAnsi="Times New Roman" w:cs="Times New Roman"/>
          <w:color w:val="000000"/>
          <w:kern w:val="0"/>
          <w:lang w:eastAsia="fr-FR"/>
          <w14:ligatures w14:val="none"/>
        </w:rPr>
        <w:t xml:space="preserve">Intégrer dans le Net imposable 0,01 % de la PP de la Prévoyance </w:t>
      </w:r>
      <w:r w:rsidR="001215FF">
        <w:rPr>
          <w:rFonts w:ascii="Times New Roman" w:eastAsia="Times New Roman" w:hAnsi="Times New Roman" w:cs="Times New Roman"/>
          <w:color w:val="000000"/>
          <w:kern w:val="0"/>
          <w:lang w:eastAsia="fr-FR"/>
          <w14:ligatures w14:val="none"/>
        </w:rPr>
        <w:t>correspondant) la part affectée au financement de la garantie hospitalisation en chirurgie.</w:t>
      </w:r>
    </w:p>
    <w:p w14:paraId="5850FE7D" w14:textId="4D2D9C3F" w:rsidR="00A13B90" w:rsidRPr="00646E83" w:rsidRDefault="00A13B90">
      <w:pPr>
        <w:rPr>
          <w:rFonts w:ascii="Times New Roman" w:hAnsi="Times New Roman" w:cs="Times New Roman"/>
          <w:sz w:val="24"/>
          <w:szCs w:val="24"/>
        </w:rPr>
      </w:pPr>
    </w:p>
    <w:p w14:paraId="2177CC46" w14:textId="4E166499" w:rsidR="00CC5BD4" w:rsidRDefault="00A37181">
      <w:pPr>
        <w:rPr>
          <w:rFonts w:ascii="Times New Roman" w:hAnsi="Times New Roman" w:cs="Times New Roman"/>
          <w:sz w:val="24"/>
          <w:szCs w:val="24"/>
        </w:rPr>
      </w:pPr>
      <w:r>
        <w:rPr>
          <w:rFonts w:ascii="Times New Roman" w:hAnsi="Times New Roman" w:cs="Times New Roman"/>
          <w:sz w:val="24"/>
          <w:szCs w:val="24"/>
        </w:rPr>
        <w:t>C</w:t>
      </w:r>
      <w:r w:rsidR="00B47476">
        <w:rPr>
          <w:rFonts w:ascii="Times New Roman" w:hAnsi="Times New Roman" w:cs="Times New Roman"/>
          <w:sz w:val="24"/>
          <w:szCs w:val="24"/>
        </w:rPr>
        <w:t>ompte tenu du fait que l’on consid</w:t>
      </w:r>
      <w:r w:rsidR="00ED586C">
        <w:rPr>
          <w:rFonts w:ascii="Times New Roman" w:hAnsi="Times New Roman" w:cs="Times New Roman"/>
          <w:sz w:val="24"/>
          <w:szCs w:val="24"/>
        </w:rPr>
        <w:t>è</w:t>
      </w:r>
      <w:r w:rsidR="00B47476">
        <w:rPr>
          <w:rFonts w:ascii="Times New Roman" w:hAnsi="Times New Roman" w:cs="Times New Roman"/>
          <w:sz w:val="24"/>
          <w:szCs w:val="24"/>
        </w:rPr>
        <w:t xml:space="preserve">re que l’indemnité de trajet est </w:t>
      </w:r>
      <w:r w:rsidR="00ED586C">
        <w:rPr>
          <w:rFonts w:ascii="Times New Roman" w:hAnsi="Times New Roman" w:cs="Times New Roman"/>
          <w:sz w:val="24"/>
          <w:szCs w:val="24"/>
        </w:rPr>
        <w:t xml:space="preserve">analysée en tant que complément de salaire elle est imposable (elle est déjà comprise dans </w:t>
      </w:r>
      <w:r w:rsidR="00826EE0" w:rsidRPr="00603A30">
        <w:rPr>
          <w:rFonts w:ascii="Times New Roman" w:hAnsi="Times New Roman" w:cs="Times New Roman"/>
          <w:b/>
          <w:bCs/>
          <w:sz w:val="24"/>
          <w:szCs w:val="24"/>
        </w:rPr>
        <w:t>2</w:t>
      </w:r>
      <w:r w:rsidR="00603A30" w:rsidRPr="00603A30">
        <w:rPr>
          <w:rFonts w:ascii="Times New Roman" w:hAnsi="Times New Roman" w:cs="Times New Roman"/>
          <w:b/>
          <w:bCs/>
          <w:sz w:val="24"/>
          <w:szCs w:val="24"/>
        </w:rPr>
        <w:t xml:space="preserve"> </w:t>
      </w:r>
      <w:r w:rsidR="00826EE0" w:rsidRPr="00603A30">
        <w:rPr>
          <w:rFonts w:ascii="Times New Roman" w:hAnsi="Times New Roman" w:cs="Times New Roman"/>
          <w:b/>
          <w:bCs/>
          <w:sz w:val="24"/>
          <w:szCs w:val="24"/>
        </w:rPr>
        <w:t>161,27</w:t>
      </w:r>
      <w:r w:rsidR="00ED586C">
        <w:rPr>
          <w:rFonts w:ascii="Times New Roman" w:hAnsi="Times New Roman" w:cs="Times New Roman"/>
          <w:sz w:val="24"/>
          <w:szCs w:val="24"/>
        </w:rPr>
        <w:t xml:space="preserve">) </w:t>
      </w:r>
      <w:r w:rsidR="00F94690">
        <w:rPr>
          <w:rFonts w:ascii="Times New Roman" w:hAnsi="Times New Roman" w:cs="Times New Roman"/>
          <w:sz w:val="24"/>
          <w:szCs w:val="24"/>
        </w:rPr>
        <w:t xml:space="preserve">En revanche l’indemnité de </w:t>
      </w:r>
      <w:r w:rsidR="00826EE0">
        <w:rPr>
          <w:rFonts w:ascii="Times New Roman" w:hAnsi="Times New Roman" w:cs="Times New Roman"/>
          <w:sz w:val="24"/>
          <w:szCs w:val="24"/>
        </w:rPr>
        <w:t xml:space="preserve">panier (repas) </w:t>
      </w:r>
      <w:r w:rsidR="00F94690">
        <w:rPr>
          <w:rFonts w:ascii="Times New Roman" w:hAnsi="Times New Roman" w:cs="Times New Roman"/>
          <w:sz w:val="24"/>
          <w:szCs w:val="24"/>
        </w:rPr>
        <w:t>analysée en tant que remboursement de frais professionnels est non imposable.</w:t>
      </w:r>
    </w:p>
    <w:p w14:paraId="1D758897" w14:textId="4C1E31E6" w:rsidR="008161F2" w:rsidRPr="00603A30" w:rsidRDefault="008161F2" w:rsidP="009E624E">
      <w:pPr>
        <w:jc w:val="both"/>
        <w:rPr>
          <w:rFonts w:ascii="Times New Roman" w:hAnsi="Times New Roman" w:cs="Times New Roman"/>
          <w:b/>
          <w:bCs/>
          <w:sz w:val="24"/>
          <w:szCs w:val="24"/>
        </w:rPr>
      </w:pPr>
      <w:r>
        <w:rPr>
          <w:rFonts w:ascii="Times New Roman" w:hAnsi="Times New Roman" w:cs="Times New Roman"/>
          <w:sz w:val="24"/>
          <w:szCs w:val="24"/>
        </w:rPr>
        <w:t>L</w:t>
      </w:r>
      <w:r w:rsidR="00A37181">
        <w:rPr>
          <w:rFonts w:ascii="Times New Roman" w:hAnsi="Times New Roman" w:cs="Times New Roman"/>
          <w:sz w:val="24"/>
          <w:szCs w:val="24"/>
        </w:rPr>
        <w:t>e</w:t>
      </w:r>
      <w:r>
        <w:rPr>
          <w:rFonts w:ascii="Times New Roman" w:hAnsi="Times New Roman" w:cs="Times New Roman"/>
          <w:sz w:val="24"/>
          <w:szCs w:val="24"/>
        </w:rPr>
        <w:t xml:space="preserve"> salarié ayant demandé l’application du taux neutre et la base de calcul du Prélèvement à la source (PAS) étant identique </w:t>
      </w:r>
      <w:r w:rsidR="00E00552">
        <w:rPr>
          <w:rFonts w:ascii="Times New Roman" w:hAnsi="Times New Roman" w:cs="Times New Roman"/>
          <w:sz w:val="24"/>
          <w:szCs w:val="24"/>
        </w:rPr>
        <w:t xml:space="preserve">- </w:t>
      </w:r>
      <w:r>
        <w:rPr>
          <w:rFonts w:ascii="Times New Roman" w:hAnsi="Times New Roman" w:cs="Times New Roman"/>
          <w:sz w:val="24"/>
          <w:szCs w:val="24"/>
        </w:rPr>
        <w:t xml:space="preserve">dans les hypothèses retenues </w:t>
      </w:r>
      <w:r w:rsidR="00E00552">
        <w:rPr>
          <w:rFonts w:ascii="Times New Roman" w:hAnsi="Times New Roman" w:cs="Times New Roman"/>
          <w:sz w:val="24"/>
          <w:szCs w:val="24"/>
        </w:rPr>
        <w:t xml:space="preserve">- </w:t>
      </w:r>
      <w:r>
        <w:rPr>
          <w:rFonts w:ascii="Times New Roman" w:hAnsi="Times New Roman" w:cs="Times New Roman"/>
          <w:sz w:val="24"/>
          <w:szCs w:val="24"/>
        </w:rPr>
        <w:t xml:space="preserve">au Net Imposable le taux neutre correspondant sur la grille applicable au 01/05/2025 est de : </w:t>
      </w:r>
      <w:r w:rsidR="00F1466D">
        <w:rPr>
          <w:rFonts w:ascii="Times New Roman" w:hAnsi="Times New Roman" w:cs="Times New Roman"/>
          <w:sz w:val="24"/>
          <w:szCs w:val="24"/>
        </w:rPr>
        <w:t>3,50</w:t>
      </w:r>
      <w:r w:rsidR="00AF6D77">
        <w:rPr>
          <w:rFonts w:ascii="Times New Roman" w:hAnsi="Times New Roman" w:cs="Times New Roman"/>
          <w:sz w:val="24"/>
          <w:szCs w:val="24"/>
        </w:rPr>
        <w:t>% ce qui nous donne un pr</w:t>
      </w:r>
      <w:r w:rsidR="00E00552">
        <w:rPr>
          <w:rFonts w:ascii="Times New Roman" w:hAnsi="Times New Roman" w:cs="Times New Roman"/>
          <w:sz w:val="24"/>
          <w:szCs w:val="24"/>
        </w:rPr>
        <w:t>élè</w:t>
      </w:r>
      <w:r w:rsidR="00AF6D77">
        <w:rPr>
          <w:rFonts w:ascii="Times New Roman" w:hAnsi="Times New Roman" w:cs="Times New Roman"/>
          <w:sz w:val="24"/>
          <w:szCs w:val="24"/>
        </w:rPr>
        <w:t xml:space="preserve">vement à la source de </w:t>
      </w:r>
      <w:r w:rsidR="00F1466D">
        <w:rPr>
          <w:rFonts w:ascii="Times New Roman" w:hAnsi="Times New Roman" w:cs="Times New Roman"/>
          <w:b/>
          <w:bCs/>
          <w:sz w:val="24"/>
          <w:szCs w:val="24"/>
        </w:rPr>
        <w:t>70,31</w:t>
      </w:r>
      <w:r w:rsidR="00805792">
        <w:rPr>
          <w:rFonts w:ascii="Times New Roman" w:hAnsi="Times New Roman" w:cs="Times New Roman"/>
          <w:sz w:val="24"/>
          <w:szCs w:val="24"/>
        </w:rPr>
        <w:t xml:space="preserve"> et un </w:t>
      </w:r>
      <w:r w:rsidR="00805792" w:rsidRPr="00E00552">
        <w:rPr>
          <w:rFonts w:ascii="Times New Roman" w:hAnsi="Times New Roman" w:cs="Times New Roman"/>
          <w:b/>
          <w:bCs/>
          <w:sz w:val="24"/>
          <w:szCs w:val="24"/>
        </w:rPr>
        <w:t>Net à payer après Impôt sur le revenu</w:t>
      </w:r>
      <w:r w:rsidR="00805792">
        <w:rPr>
          <w:rFonts w:ascii="Times New Roman" w:hAnsi="Times New Roman" w:cs="Times New Roman"/>
          <w:sz w:val="24"/>
          <w:szCs w:val="24"/>
        </w:rPr>
        <w:t xml:space="preserve"> de </w:t>
      </w:r>
      <w:r w:rsidR="00F1466D">
        <w:rPr>
          <w:rFonts w:ascii="Times New Roman" w:hAnsi="Times New Roman" w:cs="Times New Roman"/>
          <w:sz w:val="24"/>
          <w:szCs w:val="24"/>
        </w:rPr>
        <w:t xml:space="preserve">2181,27 -70,31 = </w:t>
      </w:r>
      <w:r w:rsidR="00603A30" w:rsidRPr="00603A30">
        <w:rPr>
          <w:rFonts w:ascii="Times New Roman" w:hAnsi="Times New Roman" w:cs="Times New Roman"/>
          <w:b/>
          <w:bCs/>
          <w:sz w:val="24"/>
          <w:szCs w:val="24"/>
        </w:rPr>
        <w:t>2</w:t>
      </w:r>
      <w:r w:rsidR="00603A30">
        <w:rPr>
          <w:rFonts w:ascii="Times New Roman" w:hAnsi="Times New Roman" w:cs="Times New Roman"/>
          <w:b/>
          <w:bCs/>
          <w:sz w:val="24"/>
          <w:szCs w:val="24"/>
        </w:rPr>
        <w:t xml:space="preserve"> </w:t>
      </w:r>
      <w:r w:rsidR="00603A30" w:rsidRPr="00603A30">
        <w:rPr>
          <w:rFonts w:ascii="Times New Roman" w:hAnsi="Times New Roman" w:cs="Times New Roman"/>
          <w:b/>
          <w:bCs/>
          <w:sz w:val="24"/>
          <w:szCs w:val="24"/>
        </w:rPr>
        <w:t>090,96</w:t>
      </w:r>
    </w:p>
    <w:p w14:paraId="5D08D49E" w14:textId="0B851849" w:rsidR="00E00552" w:rsidRDefault="00E00552">
      <w:pPr>
        <w:rPr>
          <w:rFonts w:ascii="Times New Roman" w:hAnsi="Times New Roman" w:cs="Times New Roman"/>
          <w:sz w:val="24"/>
          <w:szCs w:val="24"/>
        </w:rPr>
      </w:pPr>
      <w:r>
        <w:rPr>
          <w:rFonts w:ascii="Times New Roman" w:hAnsi="Times New Roman" w:cs="Times New Roman"/>
          <w:sz w:val="24"/>
          <w:szCs w:val="24"/>
        </w:rPr>
        <w:t xml:space="preserve">Il nous reste ensuite à compléter les cellules </w:t>
      </w:r>
      <w:r w:rsidR="007A2844" w:rsidRPr="007A2844">
        <w:rPr>
          <w:rFonts w:ascii="Times New Roman" w:hAnsi="Times New Roman" w:cs="Times New Roman"/>
          <w:b/>
          <w:bCs/>
          <w:sz w:val="24"/>
          <w:szCs w:val="24"/>
        </w:rPr>
        <w:t>I</w:t>
      </w:r>
      <w:r w:rsidR="00E7688B">
        <w:rPr>
          <w:rFonts w:ascii="Times New Roman" w:hAnsi="Times New Roman" w:cs="Times New Roman"/>
          <w:b/>
          <w:bCs/>
          <w:sz w:val="24"/>
          <w:szCs w:val="24"/>
        </w:rPr>
        <w:t>8</w:t>
      </w:r>
      <w:r w:rsidR="00FA1C85">
        <w:rPr>
          <w:rFonts w:ascii="Times New Roman" w:hAnsi="Times New Roman" w:cs="Times New Roman"/>
          <w:b/>
          <w:bCs/>
          <w:sz w:val="24"/>
          <w:szCs w:val="24"/>
        </w:rPr>
        <w:t>4</w:t>
      </w:r>
      <w:r w:rsidR="007A2844">
        <w:rPr>
          <w:rFonts w:ascii="Times New Roman" w:hAnsi="Times New Roman" w:cs="Times New Roman"/>
          <w:sz w:val="24"/>
          <w:szCs w:val="24"/>
        </w:rPr>
        <w:t xml:space="preserve"> et </w:t>
      </w:r>
      <w:r w:rsidR="007A2844" w:rsidRPr="007A2844">
        <w:rPr>
          <w:rFonts w:ascii="Times New Roman" w:hAnsi="Times New Roman" w:cs="Times New Roman"/>
          <w:b/>
          <w:bCs/>
          <w:sz w:val="24"/>
          <w:szCs w:val="24"/>
        </w:rPr>
        <w:t>I</w:t>
      </w:r>
      <w:r w:rsidR="00E7688B">
        <w:rPr>
          <w:rFonts w:ascii="Times New Roman" w:hAnsi="Times New Roman" w:cs="Times New Roman"/>
          <w:b/>
          <w:bCs/>
          <w:sz w:val="24"/>
          <w:szCs w:val="24"/>
        </w:rPr>
        <w:t>8</w:t>
      </w:r>
      <w:r w:rsidR="00FA1C85">
        <w:rPr>
          <w:rFonts w:ascii="Times New Roman" w:hAnsi="Times New Roman" w:cs="Times New Roman"/>
          <w:b/>
          <w:bCs/>
          <w:sz w:val="24"/>
          <w:szCs w:val="24"/>
        </w:rPr>
        <w:t>5</w:t>
      </w:r>
      <w:r w:rsidR="007A2844">
        <w:rPr>
          <w:rFonts w:ascii="Times New Roman" w:hAnsi="Times New Roman" w:cs="Times New Roman"/>
          <w:sz w:val="24"/>
          <w:szCs w:val="24"/>
        </w:rPr>
        <w:t>.</w:t>
      </w:r>
      <w:r w:rsidR="002448F5">
        <w:rPr>
          <w:rFonts w:ascii="Times New Roman" w:hAnsi="Times New Roman" w:cs="Times New Roman"/>
          <w:sz w:val="24"/>
          <w:szCs w:val="24"/>
        </w:rPr>
        <w:t xml:space="preserve"> </w:t>
      </w:r>
    </w:p>
    <w:p w14:paraId="615BC5C8" w14:textId="77777777" w:rsidR="008B1799" w:rsidRDefault="008E5DFE" w:rsidP="009E624E">
      <w:pPr>
        <w:jc w:val="both"/>
        <w:rPr>
          <w:rFonts w:ascii="Times New Roman" w:hAnsi="Times New Roman" w:cs="Times New Roman"/>
          <w:sz w:val="24"/>
          <w:szCs w:val="24"/>
        </w:rPr>
      </w:pPr>
      <w:r>
        <w:rPr>
          <w:rFonts w:ascii="Times New Roman" w:hAnsi="Times New Roman" w:cs="Times New Roman"/>
          <w:sz w:val="24"/>
          <w:szCs w:val="24"/>
        </w:rPr>
        <w:t xml:space="preserve">La cellule </w:t>
      </w:r>
      <w:r w:rsidRPr="00A25250">
        <w:rPr>
          <w:rFonts w:ascii="Times New Roman" w:hAnsi="Times New Roman" w:cs="Times New Roman"/>
          <w:b/>
          <w:bCs/>
          <w:sz w:val="24"/>
          <w:szCs w:val="24"/>
        </w:rPr>
        <w:t>I</w:t>
      </w:r>
      <w:r w:rsidR="00E7688B" w:rsidRPr="00A25250">
        <w:rPr>
          <w:rFonts w:ascii="Times New Roman" w:hAnsi="Times New Roman" w:cs="Times New Roman"/>
          <w:b/>
          <w:bCs/>
          <w:sz w:val="24"/>
          <w:szCs w:val="24"/>
        </w:rPr>
        <w:t>8</w:t>
      </w:r>
      <w:r w:rsidR="00FA1C85" w:rsidRPr="00A25250">
        <w:rPr>
          <w:rFonts w:ascii="Times New Roman" w:hAnsi="Times New Roman" w:cs="Times New Roman"/>
          <w:b/>
          <w:bCs/>
          <w:sz w:val="24"/>
          <w:szCs w:val="24"/>
        </w:rPr>
        <w:t>4</w:t>
      </w:r>
      <w:r>
        <w:rPr>
          <w:rFonts w:ascii="Times New Roman" w:hAnsi="Times New Roman" w:cs="Times New Roman"/>
          <w:sz w:val="24"/>
          <w:szCs w:val="24"/>
        </w:rPr>
        <w:t xml:space="preserve"> va recevoir le montant net des heures supplémentaires et compl</w:t>
      </w:r>
      <w:r w:rsidR="009E624E">
        <w:rPr>
          <w:rFonts w:ascii="Times New Roman" w:hAnsi="Times New Roman" w:cs="Times New Roman"/>
          <w:sz w:val="24"/>
          <w:szCs w:val="24"/>
        </w:rPr>
        <w:t>é</w:t>
      </w:r>
      <w:r>
        <w:rPr>
          <w:rFonts w:ascii="Times New Roman" w:hAnsi="Times New Roman" w:cs="Times New Roman"/>
          <w:sz w:val="24"/>
          <w:szCs w:val="24"/>
        </w:rPr>
        <w:t>m</w:t>
      </w:r>
      <w:r w:rsidR="009E624E">
        <w:rPr>
          <w:rFonts w:ascii="Times New Roman" w:hAnsi="Times New Roman" w:cs="Times New Roman"/>
          <w:sz w:val="24"/>
          <w:szCs w:val="24"/>
        </w:rPr>
        <w:t>e</w:t>
      </w:r>
      <w:r>
        <w:rPr>
          <w:rFonts w:ascii="Times New Roman" w:hAnsi="Times New Roman" w:cs="Times New Roman"/>
          <w:sz w:val="24"/>
          <w:szCs w:val="24"/>
        </w:rPr>
        <w:t>ntaires exonérées (</w:t>
      </w:r>
      <w:r w:rsidRPr="000A115B">
        <w:rPr>
          <w:rFonts w:ascii="Times New Roman" w:hAnsi="Times New Roman" w:cs="Times New Roman"/>
          <w:b/>
          <w:bCs/>
          <w:sz w:val="24"/>
          <w:szCs w:val="24"/>
        </w:rPr>
        <w:t>mention obligatoire sur le bulletin de paie</w:t>
      </w:r>
      <w:r>
        <w:rPr>
          <w:rFonts w:ascii="Times New Roman" w:hAnsi="Times New Roman" w:cs="Times New Roman"/>
          <w:sz w:val="24"/>
          <w:szCs w:val="24"/>
        </w:rPr>
        <w:t xml:space="preserve"> même en l’absence d’heures supplémentaires ou complémentaires</w:t>
      </w:r>
      <w:r w:rsidR="00FA1C85">
        <w:rPr>
          <w:rFonts w:ascii="Times New Roman" w:hAnsi="Times New Roman" w:cs="Times New Roman"/>
          <w:sz w:val="24"/>
          <w:szCs w:val="24"/>
        </w:rPr>
        <w:t xml:space="preserve">. </w:t>
      </w:r>
    </w:p>
    <w:p w14:paraId="3A0F6A9B" w14:textId="6B5F1CE2" w:rsidR="008E5DFE" w:rsidRDefault="008B1799" w:rsidP="009E624E">
      <w:pPr>
        <w:jc w:val="both"/>
        <w:rPr>
          <w:rFonts w:ascii="Times New Roman" w:hAnsi="Times New Roman" w:cs="Times New Roman"/>
          <w:sz w:val="24"/>
          <w:szCs w:val="24"/>
        </w:rPr>
      </w:pPr>
      <w:r w:rsidRPr="008B1799">
        <w:rPr>
          <w:rFonts w:ascii="Times New Roman" w:hAnsi="Times New Roman" w:cs="Times New Roman"/>
          <w:noProof/>
          <w:sz w:val="24"/>
          <w:szCs w:val="24"/>
        </w:rPr>
        <w:drawing>
          <wp:inline distT="0" distB="0" distL="0" distR="0" wp14:anchorId="6A9A84BD" wp14:editId="0B62E104">
            <wp:extent cx="5760720" cy="761365"/>
            <wp:effectExtent l="0" t="0" r="0" b="635"/>
            <wp:docPr id="4212949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29498" name=""/>
                    <pic:cNvPicPr/>
                  </pic:nvPicPr>
                  <pic:blipFill>
                    <a:blip r:embed="rId38"/>
                    <a:stretch>
                      <a:fillRect/>
                    </a:stretch>
                  </pic:blipFill>
                  <pic:spPr>
                    <a:xfrm>
                      <a:off x="0" y="0"/>
                      <a:ext cx="5760720" cy="761365"/>
                    </a:xfrm>
                    <a:prstGeom prst="rect">
                      <a:avLst/>
                    </a:prstGeom>
                  </pic:spPr>
                </pic:pic>
              </a:graphicData>
            </a:graphic>
          </wp:inline>
        </w:drawing>
      </w:r>
      <w:r w:rsidR="00E7688B">
        <w:rPr>
          <w:rFonts w:ascii="Times New Roman" w:hAnsi="Times New Roman" w:cs="Times New Roman"/>
          <w:sz w:val="24"/>
          <w:szCs w:val="24"/>
        </w:rPr>
        <w:t xml:space="preserve"> </w:t>
      </w:r>
    </w:p>
    <w:p w14:paraId="157BD338" w14:textId="77B900D5" w:rsidR="001819C3" w:rsidRDefault="001819C3" w:rsidP="009E624E">
      <w:pPr>
        <w:jc w:val="both"/>
        <w:rPr>
          <w:rFonts w:ascii="Times New Roman" w:hAnsi="Times New Roman" w:cs="Times New Roman"/>
          <w:sz w:val="24"/>
          <w:szCs w:val="24"/>
        </w:rPr>
      </w:pPr>
    </w:p>
    <w:p w14:paraId="7B770180" w14:textId="59E7110E" w:rsidR="008E5DFE" w:rsidRDefault="008E5DFE">
      <w:pPr>
        <w:rPr>
          <w:rFonts w:ascii="Times New Roman" w:hAnsi="Times New Roman" w:cs="Times New Roman"/>
          <w:sz w:val="24"/>
          <w:szCs w:val="24"/>
        </w:rPr>
      </w:pPr>
    </w:p>
    <w:p w14:paraId="1679C632" w14:textId="3BA2D8C6" w:rsidR="002448F5" w:rsidRDefault="002448F5">
      <w:pPr>
        <w:rPr>
          <w:rFonts w:ascii="Times New Roman" w:hAnsi="Times New Roman" w:cs="Times New Roman"/>
          <w:sz w:val="24"/>
          <w:szCs w:val="24"/>
        </w:rPr>
      </w:pPr>
      <w:r w:rsidRPr="003E076C">
        <w:rPr>
          <w:rFonts w:ascii="Times New Roman" w:hAnsi="Times New Roman" w:cs="Times New Roman"/>
          <w:b/>
          <w:bCs/>
          <w:sz w:val="24"/>
          <w:szCs w:val="24"/>
        </w:rPr>
        <w:t>I</w:t>
      </w:r>
      <w:r w:rsidR="00E7688B">
        <w:rPr>
          <w:rFonts w:ascii="Times New Roman" w:hAnsi="Times New Roman" w:cs="Times New Roman"/>
          <w:b/>
          <w:bCs/>
          <w:sz w:val="24"/>
          <w:szCs w:val="24"/>
        </w:rPr>
        <w:t>8</w:t>
      </w:r>
      <w:r w:rsidR="00FA1C85">
        <w:rPr>
          <w:rFonts w:ascii="Times New Roman" w:hAnsi="Times New Roman" w:cs="Times New Roman"/>
          <w:b/>
          <w:bCs/>
          <w:sz w:val="24"/>
          <w:szCs w:val="24"/>
        </w:rPr>
        <w:t>5</w:t>
      </w:r>
      <w:r>
        <w:rPr>
          <w:rFonts w:ascii="Times New Roman" w:hAnsi="Times New Roman" w:cs="Times New Roman"/>
          <w:sz w:val="24"/>
          <w:szCs w:val="24"/>
        </w:rPr>
        <w:t xml:space="preserve"> : Allègement de cotisations. Comprend ici 3 montants </w:t>
      </w:r>
    </w:p>
    <w:p w14:paraId="5D697F38" w14:textId="451D1100" w:rsidR="008161F2" w:rsidRDefault="00627D68">
      <w:pPr>
        <w:rPr>
          <w:rFonts w:ascii="Times New Roman" w:hAnsi="Times New Roman" w:cs="Times New Roman"/>
          <w:sz w:val="24"/>
          <w:szCs w:val="24"/>
        </w:rPr>
      </w:pPr>
      <w:r w:rsidRPr="00627D68">
        <w:rPr>
          <w:rFonts w:ascii="Times New Roman" w:hAnsi="Times New Roman" w:cs="Times New Roman"/>
          <w:noProof/>
          <w:sz w:val="24"/>
          <w:szCs w:val="24"/>
        </w:rPr>
        <w:drawing>
          <wp:inline distT="0" distB="0" distL="0" distR="0" wp14:anchorId="0721F875" wp14:editId="65520002">
            <wp:extent cx="5760720" cy="1477645"/>
            <wp:effectExtent l="0" t="0" r="0" b="8255"/>
            <wp:docPr id="26090828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908288" name=""/>
                    <pic:cNvPicPr/>
                  </pic:nvPicPr>
                  <pic:blipFill>
                    <a:blip r:embed="rId39"/>
                    <a:stretch>
                      <a:fillRect/>
                    </a:stretch>
                  </pic:blipFill>
                  <pic:spPr>
                    <a:xfrm>
                      <a:off x="0" y="0"/>
                      <a:ext cx="5760720" cy="1477645"/>
                    </a:xfrm>
                    <a:prstGeom prst="rect">
                      <a:avLst/>
                    </a:prstGeom>
                  </pic:spPr>
                </pic:pic>
              </a:graphicData>
            </a:graphic>
          </wp:inline>
        </w:drawing>
      </w:r>
    </w:p>
    <w:p w14:paraId="1B9C5BD1" w14:textId="0CD4D8F2" w:rsidR="00D8553C" w:rsidRDefault="00453419">
      <w:pPr>
        <w:rPr>
          <w:rFonts w:ascii="Times New Roman" w:hAnsi="Times New Roman" w:cs="Times New Roman"/>
          <w:sz w:val="24"/>
          <w:szCs w:val="24"/>
        </w:rPr>
      </w:pPr>
      <w:r>
        <w:rPr>
          <w:rFonts w:ascii="Times New Roman" w:hAnsi="Times New Roman" w:cs="Times New Roman"/>
          <w:sz w:val="24"/>
          <w:szCs w:val="24"/>
        </w:rPr>
        <w:lastRenderedPageBreak/>
        <w:t xml:space="preserve">On aura donc dans la cellule I85 </w:t>
      </w:r>
      <w:r w:rsidRPr="00453419">
        <w:rPr>
          <w:rFonts w:ascii="Times New Roman" w:hAnsi="Times New Roman" w:cs="Times New Roman"/>
          <w:b/>
          <w:bCs/>
          <w:sz w:val="24"/>
          <w:szCs w:val="24"/>
        </w:rPr>
        <w:t>526,41</w:t>
      </w:r>
      <w:r>
        <w:rPr>
          <w:rFonts w:ascii="Times New Roman" w:hAnsi="Times New Roman" w:cs="Times New Roman"/>
          <w:sz w:val="24"/>
          <w:szCs w:val="24"/>
        </w:rPr>
        <w:t xml:space="preserve"> d’allègement de cotisations. Notez la convention de signe inférieure à celle utilisée pour la cellule I70</w:t>
      </w:r>
    </w:p>
    <w:p w14:paraId="50DC4B73" w14:textId="64D503AE" w:rsidR="00F968A3" w:rsidRDefault="009E624E">
      <w:pPr>
        <w:rPr>
          <w:rFonts w:ascii="Times New Roman" w:hAnsi="Times New Roman" w:cs="Times New Roman"/>
          <w:sz w:val="24"/>
          <w:szCs w:val="24"/>
        </w:rPr>
      </w:pPr>
      <w:r>
        <w:rPr>
          <w:rFonts w:ascii="Times New Roman" w:hAnsi="Times New Roman" w:cs="Times New Roman"/>
          <w:sz w:val="24"/>
          <w:szCs w:val="24"/>
        </w:rPr>
        <w:t>Nous allons pour terminer mett</w:t>
      </w:r>
      <w:r w:rsidR="001116D7">
        <w:rPr>
          <w:rFonts w:ascii="Times New Roman" w:hAnsi="Times New Roman" w:cs="Times New Roman"/>
          <w:sz w:val="24"/>
          <w:szCs w:val="24"/>
        </w:rPr>
        <w:t>r</w:t>
      </w:r>
      <w:r>
        <w:rPr>
          <w:rFonts w:ascii="Times New Roman" w:hAnsi="Times New Roman" w:cs="Times New Roman"/>
          <w:sz w:val="24"/>
          <w:szCs w:val="24"/>
        </w:rPr>
        <w:t>e à jour les différents compteurs </w:t>
      </w:r>
    </w:p>
    <w:p w14:paraId="779242E5" w14:textId="63F16444" w:rsidR="00C363BB" w:rsidRDefault="00C363BB">
      <w:pPr>
        <w:rPr>
          <w:rFonts w:ascii="Times New Roman" w:hAnsi="Times New Roman" w:cs="Times New Roman"/>
          <w:sz w:val="24"/>
          <w:szCs w:val="24"/>
        </w:rPr>
      </w:pPr>
      <w:r w:rsidRPr="00245411">
        <w:rPr>
          <w:rFonts w:ascii="Times New Roman" w:hAnsi="Times New Roman" w:cs="Times New Roman"/>
          <w:b/>
          <w:bCs/>
          <w:sz w:val="24"/>
          <w:szCs w:val="24"/>
        </w:rPr>
        <w:t>Premier tableau</w:t>
      </w:r>
      <w:r>
        <w:rPr>
          <w:rFonts w:ascii="Times New Roman" w:hAnsi="Times New Roman" w:cs="Times New Roman"/>
          <w:sz w:val="24"/>
          <w:szCs w:val="24"/>
        </w:rPr>
        <w:t xml:space="preserve"> : </w:t>
      </w:r>
      <w:r w:rsidR="00F968A3">
        <w:rPr>
          <w:rFonts w:ascii="Times New Roman" w:hAnsi="Times New Roman" w:cs="Times New Roman"/>
          <w:sz w:val="24"/>
          <w:szCs w:val="24"/>
        </w:rPr>
        <w:t xml:space="preserve">Pour les congés payés on a supposé que le salarié </w:t>
      </w:r>
      <w:proofErr w:type="gramStart"/>
      <w:r w:rsidR="00F968A3">
        <w:rPr>
          <w:rFonts w:ascii="Times New Roman" w:hAnsi="Times New Roman" w:cs="Times New Roman"/>
          <w:sz w:val="24"/>
          <w:szCs w:val="24"/>
        </w:rPr>
        <w:t>avait</w:t>
      </w:r>
      <w:proofErr w:type="gramEnd"/>
      <w:r w:rsidR="00F968A3">
        <w:rPr>
          <w:rFonts w:ascii="Times New Roman" w:hAnsi="Times New Roman" w:cs="Times New Roman"/>
          <w:sz w:val="24"/>
          <w:szCs w:val="24"/>
        </w:rPr>
        <w:t xml:space="preserve"> soldé ses congés payés acquis sur la période </w:t>
      </w:r>
      <w:r w:rsidR="00702AAF">
        <w:rPr>
          <w:rFonts w:ascii="Times New Roman" w:hAnsi="Times New Roman" w:cs="Times New Roman"/>
          <w:sz w:val="24"/>
          <w:szCs w:val="24"/>
        </w:rPr>
        <w:t xml:space="preserve">Juin </w:t>
      </w:r>
      <w:r w:rsidR="00F968A3">
        <w:rPr>
          <w:rFonts w:ascii="Times New Roman" w:hAnsi="Times New Roman" w:cs="Times New Roman"/>
          <w:sz w:val="24"/>
          <w:szCs w:val="24"/>
        </w:rPr>
        <w:t>202</w:t>
      </w:r>
      <w:r w:rsidR="004C727C">
        <w:rPr>
          <w:rFonts w:ascii="Times New Roman" w:hAnsi="Times New Roman" w:cs="Times New Roman"/>
          <w:sz w:val="24"/>
          <w:szCs w:val="24"/>
        </w:rPr>
        <w:t>3</w:t>
      </w:r>
      <w:r w:rsidR="00F968A3">
        <w:rPr>
          <w:rFonts w:ascii="Times New Roman" w:hAnsi="Times New Roman" w:cs="Times New Roman"/>
          <w:sz w:val="24"/>
          <w:szCs w:val="24"/>
        </w:rPr>
        <w:t xml:space="preserve">/ </w:t>
      </w:r>
      <w:r w:rsidR="00702AAF">
        <w:rPr>
          <w:rFonts w:ascii="Times New Roman" w:hAnsi="Times New Roman" w:cs="Times New Roman"/>
          <w:sz w:val="24"/>
          <w:szCs w:val="24"/>
        </w:rPr>
        <w:t xml:space="preserve">Mai </w:t>
      </w:r>
      <w:r w:rsidR="00F968A3">
        <w:rPr>
          <w:rFonts w:ascii="Times New Roman" w:hAnsi="Times New Roman" w:cs="Times New Roman"/>
          <w:sz w:val="24"/>
          <w:szCs w:val="24"/>
        </w:rPr>
        <w:t>202</w:t>
      </w:r>
      <w:r w:rsidR="004C727C">
        <w:rPr>
          <w:rFonts w:ascii="Times New Roman" w:hAnsi="Times New Roman" w:cs="Times New Roman"/>
          <w:sz w:val="24"/>
          <w:szCs w:val="24"/>
        </w:rPr>
        <w:t>4</w:t>
      </w:r>
      <w:r w:rsidR="00F968A3">
        <w:rPr>
          <w:rFonts w:ascii="Times New Roman" w:hAnsi="Times New Roman" w:cs="Times New Roman"/>
          <w:sz w:val="24"/>
          <w:szCs w:val="24"/>
        </w:rPr>
        <w:t xml:space="preserve"> et capitalisé ses congés depuis le 1 er Juin 202</w:t>
      </w:r>
      <w:r w:rsidR="004C727C">
        <w:rPr>
          <w:rFonts w:ascii="Times New Roman" w:hAnsi="Times New Roman" w:cs="Times New Roman"/>
          <w:sz w:val="24"/>
          <w:szCs w:val="24"/>
        </w:rPr>
        <w:t>4</w:t>
      </w:r>
      <w:r w:rsidR="00F968A3">
        <w:rPr>
          <w:rFonts w:ascii="Times New Roman" w:hAnsi="Times New Roman" w:cs="Times New Roman"/>
          <w:sz w:val="24"/>
          <w:szCs w:val="24"/>
        </w:rPr>
        <w:t xml:space="preserve"> jusqu’au </w:t>
      </w:r>
      <w:r w:rsidR="004C727C">
        <w:rPr>
          <w:rFonts w:ascii="Times New Roman" w:hAnsi="Times New Roman" w:cs="Times New Roman"/>
          <w:sz w:val="24"/>
          <w:szCs w:val="24"/>
        </w:rPr>
        <w:t>28/02/</w:t>
      </w:r>
      <w:r>
        <w:rPr>
          <w:rFonts w:ascii="Times New Roman" w:hAnsi="Times New Roman" w:cs="Times New Roman"/>
          <w:sz w:val="24"/>
          <w:szCs w:val="24"/>
        </w:rPr>
        <w:t xml:space="preserve"> 2025</w:t>
      </w:r>
      <w:r w:rsidR="00F968A3">
        <w:rPr>
          <w:rFonts w:ascii="Times New Roman" w:hAnsi="Times New Roman" w:cs="Times New Roman"/>
          <w:sz w:val="24"/>
          <w:szCs w:val="24"/>
        </w:rPr>
        <w:t xml:space="preserve">. </w:t>
      </w:r>
    </w:p>
    <w:p w14:paraId="7FB8FA0D" w14:textId="2110D25B" w:rsidR="00CC5BD4" w:rsidRDefault="00C363BB">
      <w:pPr>
        <w:rPr>
          <w:rFonts w:ascii="Times New Roman" w:hAnsi="Times New Roman" w:cs="Times New Roman"/>
          <w:sz w:val="24"/>
          <w:szCs w:val="24"/>
        </w:rPr>
      </w:pPr>
      <w:r w:rsidRPr="00245411">
        <w:rPr>
          <w:rFonts w:ascii="Times New Roman" w:hAnsi="Times New Roman" w:cs="Times New Roman"/>
          <w:b/>
          <w:bCs/>
          <w:sz w:val="24"/>
          <w:szCs w:val="24"/>
        </w:rPr>
        <w:t>Deuxième tableau</w:t>
      </w:r>
      <w:r>
        <w:rPr>
          <w:rFonts w:ascii="Times New Roman" w:hAnsi="Times New Roman" w:cs="Times New Roman"/>
          <w:sz w:val="24"/>
          <w:szCs w:val="24"/>
        </w:rPr>
        <w:t> : C</w:t>
      </w:r>
      <w:r w:rsidR="004C6828">
        <w:rPr>
          <w:rFonts w:ascii="Times New Roman" w:hAnsi="Times New Roman" w:cs="Times New Roman"/>
          <w:sz w:val="24"/>
          <w:szCs w:val="24"/>
        </w:rPr>
        <w:t>ompte tenu de l’absence d’informations sur les mois précéd</w:t>
      </w:r>
      <w:r w:rsidR="001E070E">
        <w:rPr>
          <w:rFonts w:ascii="Times New Roman" w:hAnsi="Times New Roman" w:cs="Times New Roman"/>
          <w:sz w:val="24"/>
          <w:szCs w:val="24"/>
        </w:rPr>
        <w:t>ant</w:t>
      </w:r>
      <w:r w:rsidR="004C6828">
        <w:rPr>
          <w:rFonts w:ascii="Times New Roman" w:hAnsi="Times New Roman" w:cs="Times New Roman"/>
          <w:sz w:val="24"/>
          <w:szCs w:val="24"/>
        </w:rPr>
        <w:t xml:space="preserve"> </w:t>
      </w:r>
      <w:proofErr w:type="gramStart"/>
      <w:r w:rsidR="0003316F">
        <w:rPr>
          <w:rFonts w:ascii="Times New Roman" w:hAnsi="Times New Roman" w:cs="Times New Roman"/>
          <w:sz w:val="24"/>
          <w:szCs w:val="24"/>
        </w:rPr>
        <w:t xml:space="preserve">Février </w:t>
      </w:r>
      <w:r w:rsidR="00F968A3">
        <w:rPr>
          <w:rFonts w:ascii="Times New Roman" w:hAnsi="Times New Roman" w:cs="Times New Roman"/>
          <w:sz w:val="24"/>
          <w:szCs w:val="24"/>
        </w:rPr>
        <w:t xml:space="preserve"> </w:t>
      </w:r>
      <w:r w:rsidR="00A3573A">
        <w:rPr>
          <w:rFonts w:ascii="Times New Roman" w:hAnsi="Times New Roman" w:cs="Times New Roman"/>
          <w:sz w:val="24"/>
          <w:szCs w:val="24"/>
        </w:rPr>
        <w:t>ce</w:t>
      </w:r>
      <w:proofErr w:type="gramEnd"/>
      <w:r w:rsidR="00A3573A">
        <w:rPr>
          <w:rFonts w:ascii="Times New Roman" w:hAnsi="Times New Roman" w:cs="Times New Roman"/>
          <w:sz w:val="24"/>
          <w:szCs w:val="24"/>
        </w:rPr>
        <w:t xml:space="preserve"> tableau a été complété sur la base des éléments disponibles sur </w:t>
      </w:r>
      <w:proofErr w:type="gramStart"/>
      <w:r w:rsidR="0003316F">
        <w:rPr>
          <w:rFonts w:ascii="Times New Roman" w:hAnsi="Times New Roman" w:cs="Times New Roman"/>
          <w:sz w:val="24"/>
          <w:szCs w:val="24"/>
        </w:rPr>
        <w:t xml:space="preserve">Février </w:t>
      </w:r>
      <w:r w:rsidR="00A3573A">
        <w:rPr>
          <w:rFonts w:ascii="Times New Roman" w:hAnsi="Times New Roman" w:cs="Times New Roman"/>
          <w:sz w:val="24"/>
          <w:szCs w:val="24"/>
        </w:rPr>
        <w:t>.</w:t>
      </w:r>
      <w:proofErr w:type="gramEnd"/>
      <w:r w:rsidR="006F4A30">
        <w:rPr>
          <w:rFonts w:ascii="Times New Roman" w:hAnsi="Times New Roman" w:cs="Times New Roman"/>
          <w:sz w:val="24"/>
          <w:szCs w:val="24"/>
        </w:rPr>
        <w:t xml:space="preserve"> </w:t>
      </w:r>
      <w:r w:rsidR="00AA50C0">
        <w:rPr>
          <w:rFonts w:ascii="Times New Roman" w:hAnsi="Times New Roman" w:cs="Times New Roman"/>
          <w:sz w:val="24"/>
          <w:szCs w:val="24"/>
        </w:rPr>
        <w:t xml:space="preserve">Le nombre d’heures réelles effectuées est de </w:t>
      </w:r>
      <w:r w:rsidR="004C727C">
        <w:rPr>
          <w:rFonts w:ascii="Times New Roman" w:hAnsi="Times New Roman" w:cs="Times New Roman"/>
          <w:sz w:val="24"/>
          <w:szCs w:val="24"/>
        </w:rPr>
        <w:t>140</w:t>
      </w:r>
      <w:r w:rsidR="00AA50C0">
        <w:rPr>
          <w:rFonts w:ascii="Times New Roman" w:hAnsi="Times New Roman" w:cs="Times New Roman"/>
          <w:sz w:val="24"/>
          <w:szCs w:val="24"/>
        </w:rPr>
        <w:t xml:space="preserve"> heures compte tenu d’une répartition des h</w:t>
      </w:r>
      <w:r w:rsidR="004C727C">
        <w:rPr>
          <w:rFonts w:ascii="Times New Roman" w:hAnsi="Times New Roman" w:cs="Times New Roman"/>
          <w:sz w:val="24"/>
          <w:szCs w:val="24"/>
        </w:rPr>
        <w:t>eu</w:t>
      </w:r>
      <w:r w:rsidR="00AA50C0">
        <w:rPr>
          <w:rFonts w:ascii="Times New Roman" w:hAnsi="Times New Roman" w:cs="Times New Roman"/>
          <w:sz w:val="24"/>
          <w:szCs w:val="24"/>
        </w:rPr>
        <w:t xml:space="preserve">res sur la semaine : 7 </w:t>
      </w:r>
      <w:r w:rsidR="004C727C">
        <w:rPr>
          <w:rFonts w:ascii="Times New Roman" w:hAnsi="Times New Roman" w:cs="Times New Roman"/>
          <w:sz w:val="24"/>
          <w:szCs w:val="24"/>
        </w:rPr>
        <w:t xml:space="preserve">heures du Lundi au </w:t>
      </w:r>
      <w:r w:rsidR="00AA50C0">
        <w:rPr>
          <w:rFonts w:ascii="Times New Roman" w:hAnsi="Times New Roman" w:cs="Times New Roman"/>
          <w:sz w:val="24"/>
          <w:szCs w:val="24"/>
        </w:rPr>
        <w:t xml:space="preserve">Vendredi. </w:t>
      </w:r>
      <w:r w:rsidR="0003316F">
        <w:rPr>
          <w:rFonts w:ascii="Times New Roman" w:hAnsi="Times New Roman" w:cs="Times New Roman"/>
          <w:sz w:val="24"/>
          <w:szCs w:val="24"/>
        </w:rPr>
        <w:t xml:space="preserve">+ 5 heures supplémentaires </w:t>
      </w:r>
    </w:p>
    <w:p w14:paraId="125A2760" w14:textId="304786CA" w:rsidR="006F4A30" w:rsidRDefault="00E822AB">
      <w:pPr>
        <w:rPr>
          <w:rFonts w:ascii="Times New Roman" w:hAnsi="Times New Roman" w:cs="Times New Roman"/>
          <w:sz w:val="24"/>
          <w:szCs w:val="24"/>
        </w:rPr>
      </w:pPr>
      <w:r w:rsidRPr="00E822AB">
        <w:rPr>
          <w:rFonts w:ascii="Times New Roman" w:hAnsi="Times New Roman" w:cs="Times New Roman"/>
          <w:sz w:val="24"/>
          <w:szCs w:val="24"/>
        </w:rPr>
        <w:drawing>
          <wp:inline distT="0" distB="0" distL="0" distR="0" wp14:anchorId="430AB21A" wp14:editId="651778EC">
            <wp:extent cx="5760720" cy="1507490"/>
            <wp:effectExtent l="0" t="0" r="0" b="0"/>
            <wp:docPr id="207876684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766842" name=""/>
                    <pic:cNvPicPr/>
                  </pic:nvPicPr>
                  <pic:blipFill>
                    <a:blip r:embed="rId40"/>
                    <a:stretch>
                      <a:fillRect/>
                    </a:stretch>
                  </pic:blipFill>
                  <pic:spPr>
                    <a:xfrm>
                      <a:off x="0" y="0"/>
                      <a:ext cx="5760720" cy="1507490"/>
                    </a:xfrm>
                    <a:prstGeom prst="rect">
                      <a:avLst/>
                    </a:prstGeom>
                  </pic:spPr>
                </pic:pic>
              </a:graphicData>
            </a:graphic>
          </wp:inline>
        </w:drawing>
      </w:r>
    </w:p>
    <w:p w14:paraId="3F7A4F5F" w14:textId="544D099C" w:rsidR="00873DB9" w:rsidRDefault="00873DB9">
      <w:pPr>
        <w:rPr>
          <w:rFonts w:ascii="Times New Roman" w:hAnsi="Times New Roman" w:cs="Times New Roman"/>
          <w:sz w:val="24"/>
          <w:szCs w:val="24"/>
        </w:rPr>
      </w:pPr>
      <w:r>
        <w:rPr>
          <w:rFonts w:ascii="Times New Roman" w:hAnsi="Times New Roman" w:cs="Times New Roman"/>
          <w:sz w:val="24"/>
          <w:szCs w:val="24"/>
        </w:rPr>
        <w:br w:type="page"/>
      </w:r>
    </w:p>
    <w:p w14:paraId="2A7686B5" w14:textId="77777777" w:rsidR="00EF0FA7" w:rsidRDefault="00EF0FA7">
      <w:pPr>
        <w:rPr>
          <w:rFonts w:ascii="Times New Roman" w:hAnsi="Times New Roman" w:cs="Times New Roman"/>
          <w:sz w:val="24"/>
          <w:szCs w:val="24"/>
        </w:rPr>
      </w:pPr>
    </w:p>
    <w:sectPr w:rsidR="00EF0FA7">
      <w:footerReference w:type="default" r:id="rId4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D401B0" w14:textId="77777777" w:rsidR="00AB0B2E" w:rsidRDefault="00AB0B2E" w:rsidP="00A84B1A">
      <w:pPr>
        <w:spacing w:after="0" w:line="240" w:lineRule="auto"/>
      </w:pPr>
      <w:r>
        <w:separator/>
      </w:r>
    </w:p>
  </w:endnote>
  <w:endnote w:type="continuationSeparator" w:id="0">
    <w:p w14:paraId="71289E8C" w14:textId="77777777" w:rsidR="00AB0B2E" w:rsidRDefault="00AB0B2E" w:rsidP="00A84B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Emoji">
    <w:panose1 w:val="020B0502040204020203"/>
    <w:charset w:val="00"/>
    <w:family w:val="swiss"/>
    <w:pitch w:val="variable"/>
    <w:sig w:usb0="00000003" w:usb1="02000000" w:usb2="08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D79FB5" w14:textId="77777777" w:rsidR="00A84B1A" w:rsidRDefault="00A84B1A">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452F29DA" w14:textId="77777777" w:rsidR="00A84B1A" w:rsidRDefault="00A84B1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F34A60" w14:textId="77777777" w:rsidR="00AB0B2E" w:rsidRDefault="00AB0B2E" w:rsidP="00A84B1A">
      <w:pPr>
        <w:spacing w:after="0" w:line="240" w:lineRule="auto"/>
      </w:pPr>
      <w:r>
        <w:separator/>
      </w:r>
    </w:p>
  </w:footnote>
  <w:footnote w:type="continuationSeparator" w:id="0">
    <w:p w14:paraId="3FC592E9" w14:textId="77777777" w:rsidR="00AB0B2E" w:rsidRDefault="00AB0B2E" w:rsidP="00A84B1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672A5"/>
    <w:multiLevelType w:val="multilevel"/>
    <w:tmpl w:val="D2406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9746A9"/>
    <w:multiLevelType w:val="multilevel"/>
    <w:tmpl w:val="211A3C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C5E294C"/>
    <w:multiLevelType w:val="multilevel"/>
    <w:tmpl w:val="F4BA1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EF61BBD"/>
    <w:multiLevelType w:val="multilevel"/>
    <w:tmpl w:val="B6429F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E9D221E"/>
    <w:multiLevelType w:val="multilevel"/>
    <w:tmpl w:val="0248D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F94377D"/>
    <w:multiLevelType w:val="hybridMultilevel"/>
    <w:tmpl w:val="9AB45276"/>
    <w:lvl w:ilvl="0" w:tplc="B0FAE3FA">
      <w:start w:val="1"/>
      <w:numFmt w:val="bullet"/>
      <w:lvlText w:val=""/>
      <w:lvlJc w:val="left"/>
      <w:pPr>
        <w:ind w:left="720" w:hanging="360"/>
      </w:pPr>
      <w:rPr>
        <w:rFonts w:ascii="Symbol" w:eastAsiaTheme="minorHAnsi"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FB646C4"/>
    <w:multiLevelType w:val="multilevel"/>
    <w:tmpl w:val="371806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2D27FC5"/>
    <w:multiLevelType w:val="multilevel"/>
    <w:tmpl w:val="DDF6A2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2ED1E17"/>
    <w:multiLevelType w:val="multilevel"/>
    <w:tmpl w:val="1F6CF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3AC323C"/>
    <w:multiLevelType w:val="multilevel"/>
    <w:tmpl w:val="B44EB3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BF17AFF"/>
    <w:multiLevelType w:val="multilevel"/>
    <w:tmpl w:val="9A124E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CE47571"/>
    <w:multiLevelType w:val="multilevel"/>
    <w:tmpl w:val="66CC12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2F04EC5"/>
    <w:multiLevelType w:val="multilevel"/>
    <w:tmpl w:val="38FEBD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3A206F6"/>
    <w:multiLevelType w:val="multilevel"/>
    <w:tmpl w:val="969ED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6E53B1A"/>
    <w:multiLevelType w:val="multilevel"/>
    <w:tmpl w:val="7CA65110"/>
    <w:lvl w:ilvl="0">
      <w:start w:val="1"/>
      <w:numFmt w:val="decimal"/>
      <w:lvlText w:val="%1)"/>
      <w:lvlJc w:val="left"/>
      <w:pPr>
        <w:tabs>
          <w:tab w:val="num" w:pos="720"/>
        </w:tabs>
        <w:ind w:left="720" w:hanging="360"/>
      </w:pPr>
      <w:rPr>
        <w:rFonts w:asciiTheme="minorHAnsi" w:eastAsiaTheme="minorHAnsi" w:hAnsiTheme="minorHAnsi" w:cstheme="minorBidi"/>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8666896"/>
    <w:multiLevelType w:val="multilevel"/>
    <w:tmpl w:val="107A642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461C50D1"/>
    <w:multiLevelType w:val="multilevel"/>
    <w:tmpl w:val="3FD43D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6B606AE"/>
    <w:multiLevelType w:val="multilevel"/>
    <w:tmpl w:val="BDF4BC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7414391"/>
    <w:multiLevelType w:val="multilevel"/>
    <w:tmpl w:val="98D0D1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D450FEA"/>
    <w:multiLevelType w:val="multilevel"/>
    <w:tmpl w:val="7918EC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79958CB"/>
    <w:multiLevelType w:val="multilevel"/>
    <w:tmpl w:val="51F81B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E676236"/>
    <w:multiLevelType w:val="multilevel"/>
    <w:tmpl w:val="F856A6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FD4098E"/>
    <w:multiLevelType w:val="multilevel"/>
    <w:tmpl w:val="9866E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B863F07"/>
    <w:multiLevelType w:val="multilevel"/>
    <w:tmpl w:val="7C6A6E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C1D5676"/>
    <w:multiLevelType w:val="multilevel"/>
    <w:tmpl w:val="4678D1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CB829D4"/>
    <w:multiLevelType w:val="multilevel"/>
    <w:tmpl w:val="A8520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1260FEE"/>
    <w:multiLevelType w:val="multilevel"/>
    <w:tmpl w:val="928C7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DAF6E5C"/>
    <w:multiLevelType w:val="multilevel"/>
    <w:tmpl w:val="3F3AE5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ECD6155"/>
    <w:multiLevelType w:val="multilevel"/>
    <w:tmpl w:val="75CA4D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70907331">
    <w:abstractNumId w:val="14"/>
  </w:num>
  <w:num w:numId="2" w16cid:durableId="1277443612">
    <w:abstractNumId w:val="9"/>
  </w:num>
  <w:num w:numId="3" w16cid:durableId="1969626439">
    <w:abstractNumId w:val="5"/>
  </w:num>
  <w:num w:numId="4" w16cid:durableId="1687907515">
    <w:abstractNumId w:val="20"/>
  </w:num>
  <w:num w:numId="5" w16cid:durableId="973802150">
    <w:abstractNumId w:val="26"/>
  </w:num>
  <w:num w:numId="6" w16cid:durableId="1423985446">
    <w:abstractNumId w:val="6"/>
  </w:num>
  <w:num w:numId="7" w16cid:durableId="1261454358">
    <w:abstractNumId w:val="27"/>
  </w:num>
  <w:num w:numId="8" w16cid:durableId="268241141">
    <w:abstractNumId w:val="17"/>
  </w:num>
  <w:num w:numId="9" w16cid:durableId="1207647522">
    <w:abstractNumId w:val="21"/>
  </w:num>
  <w:num w:numId="10" w16cid:durableId="1920628321">
    <w:abstractNumId w:val="4"/>
  </w:num>
  <w:num w:numId="11" w16cid:durableId="977103061">
    <w:abstractNumId w:val="16"/>
  </w:num>
  <w:num w:numId="12" w16cid:durableId="2045641094">
    <w:abstractNumId w:val="2"/>
  </w:num>
  <w:num w:numId="13" w16cid:durableId="2004232691">
    <w:abstractNumId w:val="19"/>
  </w:num>
  <w:num w:numId="14" w16cid:durableId="1093546672">
    <w:abstractNumId w:val="8"/>
  </w:num>
  <w:num w:numId="15" w16cid:durableId="548611231">
    <w:abstractNumId w:val="0"/>
  </w:num>
  <w:num w:numId="16" w16cid:durableId="1177227380">
    <w:abstractNumId w:val="3"/>
  </w:num>
  <w:num w:numId="17" w16cid:durableId="80419667">
    <w:abstractNumId w:val="22"/>
  </w:num>
  <w:num w:numId="18" w16cid:durableId="538133285">
    <w:abstractNumId w:val="25"/>
  </w:num>
  <w:num w:numId="19" w16cid:durableId="2011331393">
    <w:abstractNumId w:val="24"/>
  </w:num>
  <w:num w:numId="20" w16cid:durableId="511844015">
    <w:abstractNumId w:val="12"/>
  </w:num>
  <w:num w:numId="21" w16cid:durableId="2086610749">
    <w:abstractNumId w:val="18"/>
  </w:num>
  <w:num w:numId="22" w16cid:durableId="2100251060">
    <w:abstractNumId w:val="23"/>
  </w:num>
  <w:num w:numId="23" w16cid:durableId="324357666">
    <w:abstractNumId w:val="13"/>
  </w:num>
  <w:num w:numId="24" w16cid:durableId="1223443638">
    <w:abstractNumId w:val="15"/>
  </w:num>
  <w:num w:numId="25" w16cid:durableId="1075326151">
    <w:abstractNumId w:val="7"/>
  </w:num>
  <w:num w:numId="26" w16cid:durableId="1095436632">
    <w:abstractNumId w:val="28"/>
  </w:num>
  <w:num w:numId="27" w16cid:durableId="267391750">
    <w:abstractNumId w:val="10"/>
  </w:num>
  <w:num w:numId="28" w16cid:durableId="796798704">
    <w:abstractNumId w:val="11"/>
  </w:num>
  <w:num w:numId="29" w16cid:durableId="168173882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0CA6"/>
    <w:rsid w:val="00006A9B"/>
    <w:rsid w:val="000104BA"/>
    <w:rsid w:val="000111BB"/>
    <w:rsid w:val="00011CD6"/>
    <w:rsid w:val="00014325"/>
    <w:rsid w:val="0001512D"/>
    <w:rsid w:val="0002266B"/>
    <w:rsid w:val="00024413"/>
    <w:rsid w:val="000279A1"/>
    <w:rsid w:val="00027BB5"/>
    <w:rsid w:val="00030E77"/>
    <w:rsid w:val="0003106A"/>
    <w:rsid w:val="00032D0B"/>
    <w:rsid w:val="0003316F"/>
    <w:rsid w:val="0003468D"/>
    <w:rsid w:val="000369FA"/>
    <w:rsid w:val="00041712"/>
    <w:rsid w:val="000513D6"/>
    <w:rsid w:val="00053E87"/>
    <w:rsid w:val="00061987"/>
    <w:rsid w:val="00064196"/>
    <w:rsid w:val="00064E2F"/>
    <w:rsid w:val="00067C2F"/>
    <w:rsid w:val="0007158A"/>
    <w:rsid w:val="00074455"/>
    <w:rsid w:val="0007717C"/>
    <w:rsid w:val="00091C11"/>
    <w:rsid w:val="000A0614"/>
    <w:rsid w:val="000A115B"/>
    <w:rsid w:val="000A5E43"/>
    <w:rsid w:val="000A685D"/>
    <w:rsid w:val="000A7FD8"/>
    <w:rsid w:val="000B7C1B"/>
    <w:rsid w:val="000C58FE"/>
    <w:rsid w:val="000C7743"/>
    <w:rsid w:val="000C7DC4"/>
    <w:rsid w:val="000D5FE9"/>
    <w:rsid w:val="000D7F18"/>
    <w:rsid w:val="000E0BD5"/>
    <w:rsid w:val="000E5194"/>
    <w:rsid w:val="000E7E4A"/>
    <w:rsid w:val="000F0F8F"/>
    <w:rsid w:val="000F24A2"/>
    <w:rsid w:val="000F788F"/>
    <w:rsid w:val="0010289C"/>
    <w:rsid w:val="001116D7"/>
    <w:rsid w:val="00111F29"/>
    <w:rsid w:val="001132E9"/>
    <w:rsid w:val="0011340B"/>
    <w:rsid w:val="00117536"/>
    <w:rsid w:val="00117A9F"/>
    <w:rsid w:val="001215FF"/>
    <w:rsid w:val="00121B81"/>
    <w:rsid w:val="00126F47"/>
    <w:rsid w:val="00137E7A"/>
    <w:rsid w:val="00140526"/>
    <w:rsid w:val="00145CD9"/>
    <w:rsid w:val="00153127"/>
    <w:rsid w:val="00154630"/>
    <w:rsid w:val="00157257"/>
    <w:rsid w:val="001673D6"/>
    <w:rsid w:val="001803F1"/>
    <w:rsid w:val="001819C3"/>
    <w:rsid w:val="00183669"/>
    <w:rsid w:val="00183BB6"/>
    <w:rsid w:val="00186293"/>
    <w:rsid w:val="0018779E"/>
    <w:rsid w:val="00193219"/>
    <w:rsid w:val="00193F65"/>
    <w:rsid w:val="001A013A"/>
    <w:rsid w:val="001A3A2C"/>
    <w:rsid w:val="001A5CC5"/>
    <w:rsid w:val="001A7DB1"/>
    <w:rsid w:val="001B2755"/>
    <w:rsid w:val="001B6D04"/>
    <w:rsid w:val="001C2F75"/>
    <w:rsid w:val="001D18D5"/>
    <w:rsid w:val="001D5B17"/>
    <w:rsid w:val="001D5F92"/>
    <w:rsid w:val="001E050C"/>
    <w:rsid w:val="001E070E"/>
    <w:rsid w:val="00202C5C"/>
    <w:rsid w:val="00202DC0"/>
    <w:rsid w:val="002113BC"/>
    <w:rsid w:val="00212896"/>
    <w:rsid w:val="00221DF6"/>
    <w:rsid w:val="00221FF0"/>
    <w:rsid w:val="00224E39"/>
    <w:rsid w:val="002256A4"/>
    <w:rsid w:val="00242EF2"/>
    <w:rsid w:val="002448F5"/>
    <w:rsid w:val="00245411"/>
    <w:rsid w:val="0024797D"/>
    <w:rsid w:val="00250288"/>
    <w:rsid w:val="00254866"/>
    <w:rsid w:val="00255ADF"/>
    <w:rsid w:val="0025678D"/>
    <w:rsid w:val="00256BB4"/>
    <w:rsid w:val="00256CC9"/>
    <w:rsid w:val="00260643"/>
    <w:rsid w:val="00262CAD"/>
    <w:rsid w:val="00263B36"/>
    <w:rsid w:val="00264C72"/>
    <w:rsid w:val="0026598D"/>
    <w:rsid w:val="00267E57"/>
    <w:rsid w:val="0027030E"/>
    <w:rsid w:val="002704F9"/>
    <w:rsid w:val="002865C1"/>
    <w:rsid w:val="00291AE6"/>
    <w:rsid w:val="002A18F3"/>
    <w:rsid w:val="002A4A38"/>
    <w:rsid w:val="002A6551"/>
    <w:rsid w:val="002B0E27"/>
    <w:rsid w:val="002B2A89"/>
    <w:rsid w:val="002C4A4F"/>
    <w:rsid w:val="002D237B"/>
    <w:rsid w:val="002D41DB"/>
    <w:rsid w:val="002D5C76"/>
    <w:rsid w:val="002E30A6"/>
    <w:rsid w:val="003038C5"/>
    <w:rsid w:val="00305953"/>
    <w:rsid w:val="00305C6E"/>
    <w:rsid w:val="00312688"/>
    <w:rsid w:val="00314844"/>
    <w:rsid w:val="00316B53"/>
    <w:rsid w:val="0032142D"/>
    <w:rsid w:val="003222DA"/>
    <w:rsid w:val="003247C2"/>
    <w:rsid w:val="0032681C"/>
    <w:rsid w:val="00332FC2"/>
    <w:rsid w:val="00333590"/>
    <w:rsid w:val="0033360B"/>
    <w:rsid w:val="00341EB8"/>
    <w:rsid w:val="00344099"/>
    <w:rsid w:val="00345AE1"/>
    <w:rsid w:val="003542CD"/>
    <w:rsid w:val="003636F3"/>
    <w:rsid w:val="00370872"/>
    <w:rsid w:val="0038247A"/>
    <w:rsid w:val="0038423B"/>
    <w:rsid w:val="003979CD"/>
    <w:rsid w:val="003A05C7"/>
    <w:rsid w:val="003A06F5"/>
    <w:rsid w:val="003A18FE"/>
    <w:rsid w:val="003A3D36"/>
    <w:rsid w:val="003B32EB"/>
    <w:rsid w:val="003B3D9D"/>
    <w:rsid w:val="003B44E7"/>
    <w:rsid w:val="003B7FE1"/>
    <w:rsid w:val="003C1DE9"/>
    <w:rsid w:val="003D6997"/>
    <w:rsid w:val="003E076C"/>
    <w:rsid w:val="003E7290"/>
    <w:rsid w:val="00400CF6"/>
    <w:rsid w:val="00401C25"/>
    <w:rsid w:val="0041478B"/>
    <w:rsid w:val="0041507F"/>
    <w:rsid w:val="004152F6"/>
    <w:rsid w:val="00420222"/>
    <w:rsid w:val="0042364E"/>
    <w:rsid w:val="00424342"/>
    <w:rsid w:val="00425395"/>
    <w:rsid w:val="00426F24"/>
    <w:rsid w:val="00427896"/>
    <w:rsid w:val="00432D52"/>
    <w:rsid w:val="0043498D"/>
    <w:rsid w:val="00437CB6"/>
    <w:rsid w:val="004418E6"/>
    <w:rsid w:val="004446AD"/>
    <w:rsid w:val="00446746"/>
    <w:rsid w:val="004478B9"/>
    <w:rsid w:val="00453419"/>
    <w:rsid w:val="0047139F"/>
    <w:rsid w:val="0047233A"/>
    <w:rsid w:val="00473D38"/>
    <w:rsid w:val="00475EF8"/>
    <w:rsid w:val="00476F1E"/>
    <w:rsid w:val="00482BBC"/>
    <w:rsid w:val="0048584D"/>
    <w:rsid w:val="004900EB"/>
    <w:rsid w:val="004A2BE0"/>
    <w:rsid w:val="004A3FC8"/>
    <w:rsid w:val="004A48B9"/>
    <w:rsid w:val="004A76DE"/>
    <w:rsid w:val="004B41BD"/>
    <w:rsid w:val="004B4BE3"/>
    <w:rsid w:val="004B7641"/>
    <w:rsid w:val="004C1A15"/>
    <w:rsid w:val="004C6828"/>
    <w:rsid w:val="004C727C"/>
    <w:rsid w:val="004D2167"/>
    <w:rsid w:val="004D2489"/>
    <w:rsid w:val="004D40A0"/>
    <w:rsid w:val="004E186D"/>
    <w:rsid w:val="004E1981"/>
    <w:rsid w:val="004E2FCE"/>
    <w:rsid w:val="004E481F"/>
    <w:rsid w:val="004F231D"/>
    <w:rsid w:val="004F2DDF"/>
    <w:rsid w:val="00513708"/>
    <w:rsid w:val="00517701"/>
    <w:rsid w:val="0051770A"/>
    <w:rsid w:val="00522338"/>
    <w:rsid w:val="00527FB1"/>
    <w:rsid w:val="00530B0D"/>
    <w:rsid w:val="00531917"/>
    <w:rsid w:val="00535550"/>
    <w:rsid w:val="0053607F"/>
    <w:rsid w:val="0054280D"/>
    <w:rsid w:val="005435FE"/>
    <w:rsid w:val="00551F5D"/>
    <w:rsid w:val="00552299"/>
    <w:rsid w:val="0055464A"/>
    <w:rsid w:val="00554CBA"/>
    <w:rsid w:val="00556F08"/>
    <w:rsid w:val="00560FFB"/>
    <w:rsid w:val="00564425"/>
    <w:rsid w:val="00567D75"/>
    <w:rsid w:val="00571FF1"/>
    <w:rsid w:val="0058265D"/>
    <w:rsid w:val="00590DF6"/>
    <w:rsid w:val="0059281B"/>
    <w:rsid w:val="005976BB"/>
    <w:rsid w:val="005A1567"/>
    <w:rsid w:val="005A508E"/>
    <w:rsid w:val="005A5A24"/>
    <w:rsid w:val="005B0394"/>
    <w:rsid w:val="005B0DE3"/>
    <w:rsid w:val="005B4B89"/>
    <w:rsid w:val="005C1994"/>
    <w:rsid w:val="005C46B2"/>
    <w:rsid w:val="005E4A44"/>
    <w:rsid w:val="005E56D0"/>
    <w:rsid w:val="005F3172"/>
    <w:rsid w:val="00603A30"/>
    <w:rsid w:val="00603B94"/>
    <w:rsid w:val="00604441"/>
    <w:rsid w:val="00611EA8"/>
    <w:rsid w:val="0061768D"/>
    <w:rsid w:val="00620F90"/>
    <w:rsid w:val="00623E50"/>
    <w:rsid w:val="006267A7"/>
    <w:rsid w:val="00627D68"/>
    <w:rsid w:val="006318FB"/>
    <w:rsid w:val="00632DC1"/>
    <w:rsid w:val="00634C3D"/>
    <w:rsid w:val="00640DE2"/>
    <w:rsid w:val="0064606E"/>
    <w:rsid w:val="00646E83"/>
    <w:rsid w:val="00650605"/>
    <w:rsid w:val="00652C97"/>
    <w:rsid w:val="006534D3"/>
    <w:rsid w:val="00672EBD"/>
    <w:rsid w:val="00674226"/>
    <w:rsid w:val="0068613B"/>
    <w:rsid w:val="00692305"/>
    <w:rsid w:val="00695DB7"/>
    <w:rsid w:val="006A5145"/>
    <w:rsid w:val="006B158F"/>
    <w:rsid w:val="006B2DFD"/>
    <w:rsid w:val="006C58D6"/>
    <w:rsid w:val="006C6530"/>
    <w:rsid w:val="006D788E"/>
    <w:rsid w:val="006E3162"/>
    <w:rsid w:val="006E5600"/>
    <w:rsid w:val="006E5B29"/>
    <w:rsid w:val="006E672A"/>
    <w:rsid w:val="006F4A30"/>
    <w:rsid w:val="006F7C4D"/>
    <w:rsid w:val="00700443"/>
    <w:rsid w:val="00700968"/>
    <w:rsid w:val="00702AAF"/>
    <w:rsid w:val="00704090"/>
    <w:rsid w:val="007065B7"/>
    <w:rsid w:val="007309A1"/>
    <w:rsid w:val="00732922"/>
    <w:rsid w:val="00732C1E"/>
    <w:rsid w:val="00740494"/>
    <w:rsid w:val="007451CA"/>
    <w:rsid w:val="00750F0C"/>
    <w:rsid w:val="0076692E"/>
    <w:rsid w:val="00771076"/>
    <w:rsid w:val="00775431"/>
    <w:rsid w:val="00783AD6"/>
    <w:rsid w:val="0078718B"/>
    <w:rsid w:val="0078773C"/>
    <w:rsid w:val="00787A87"/>
    <w:rsid w:val="00787F4E"/>
    <w:rsid w:val="007A0BF5"/>
    <w:rsid w:val="007A2844"/>
    <w:rsid w:val="007A6404"/>
    <w:rsid w:val="007A6D31"/>
    <w:rsid w:val="007B7D7B"/>
    <w:rsid w:val="007C04BA"/>
    <w:rsid w:val="007C627F"/>
    <w:rsid w:val="007C75BD"/>
    <w:rsid w:val="007F0C25"/>
    <w:rsid w:val="007F2486"/>
    <w:rsid w:val="007F45F8"/>
    <w:rsid w:val="00805257"/>
    <w:rsid w:val="00805792"/>
    <w:rsid w:val="008113B5"/>
    <w:rsid w:val="008155C7"/>
    <w:rsid w:val="008157EB"/>
    <w:rsid w:val="008161F2"/>
    <w:rsid w:val="00824B08"/>
    <w:rsid w:val="00825B27"/>
    <w:rsid w:val="00826EE0"/>
    <w:rsid w:val="00830755"/>
    <w:rsid w:val="0083242C"/>
    <w:rsid w:val="00832921"/>
    <w:rsid w:val="00835198"/>
    <w:rsid w:val="00835EBA"/>
    <w:rsid w:val="00835FA7"/>
    <w:rsid w:val="008375AF"/>
    <w:rsid w:val="0084173C"/>
    <w:rsid w:val="00845924"/>
    <w:rsid w:val="00846A81"/>
    <w:rsid w:val="00854E2A"/>
    <w:rsid w:val="00855347"/>
    <w:rsid w:val="0085667A"/>
    <w:rsid w:val="00860E7C"/>
    <w:rsid w:val="00865EBE"/>
    <w:rsid w:val="0086643B"/>
    <w:rsid w:val="00873DB9"/>
    <w:rsid w:val="0087527F"/>
    <w:rsid w:val="00876B7D"/>
    <w:rsid w:val="0088049E"/>
    <w:rsid w:val="008820BD"/>
    <w:rsid w:val="0088277D"/>
    <w:rsid w:val="00891A82"/>
    <w:rsid w:val="00891DCC"/>
    <w:rsid w:val="0089253C"/>
    <w:rsid w:val="00893450"/>
    <w:rsid w:val="00895255"/>
    <w:rsid w:val="0089599B"/>
    <w:rsid w:val="00895A76"/>
    <w:rsid w:val="00895D19"/>
    <w:rsid w:val="008967CB"/>
    <w:rsid w:val="00897E0A"/>
    <w:rsid w:val="008A3B19"/>
    <w:rsid w:val="008B1799"/>
    <w:rsid w:val="008B1C6F"/>
    <w:rsid w:val="008B445B"/>
    <w:rsid w:val="008B69DF"/>
    <w:rsid w:val="008C0AB9"/>
    <w:rsid w:val="008C1C18"/>
    <w:rsid w:val="008D1D4C"/>
    <w:rsid w:val="008D7E85"/>
    <w:rsid w:val="008E09E0"/>
    <w:rsid w:val="008E5DFE"/>
    <w:rsid w:val="008F0298"/>
    <w:rsid w:val="008F5494"/>
    <w:rsid w:val="00900CF7"/>
    <w:rsid w:val="00901759"/>
    <w:rsid w:val="009030A6"/>
    <w:rsid w:val="009044F4"/>
    <w:rsid w:val="009071DE"/>
    <w:rsid w:val="00914030"/>
    <w:rsid w:val="00914715"/>
    <w:rsid w:val="0091747D"/>
    <w:rsid w:val="00917982"/>
    <w:rsid w:val="00922FB7"/>
    <w:rsid w:val="00924443"/>
    <w:rsid w:val="00925AAE"/>
    <w:rsid w:val="0093262F"/>
    <w:rsid w:val="00935E20"/>
    <w:rsid w:val="00942727"/>
    <w:rsid w:val="0095167B"/>
    <w:rsid w:val="009516EE"/>
    <w:rsid w:val="009518C2"/>
    <w:rsid w:val="0096513D"/>
    <w:rsid w:val="009731BB"/>
    <w:rsid w:val="009748FE"/>
    <w:rsid w:val="00974FAA"/>
    <w:rsid w:val="0097675D"/>
    <w:rsid w:val="00985EBD"/>
    <w:rsid w:val="00990E29"/>
    <w:rsid w:val="00991657"/>
    <w:rsid w:val="0099260B"/>
    <w:rsid w:val="00992FF4"/>
    <w:rsid w:val="009A0822"/>
    <w:rsid w:val="009A2DA9"/>
    <w:rsid w:val="009B442B"/>
    <w:rsid w:val="009B4736"/>
    <w:rsid w:val="009C298D"/>
    <w:rsid w:val="009D12A4"/>
    <w:rsid w:val="009D5038"/>
    <w:rsid w:val="009D5F12"/>
    <w:rsid w:val="009E02AA"/>
    <w:rsid w:val="009E2A9F"/>
    <w:rsid w:val="009E320D"/>
    <w:rsid w:val="009E3266"/>
    <w:rsid w:val="009E624E"/>
    <w:rsid w:val="009F2D97"/>
    <w:rsid w:val="009F3F60"/>
    <w:rsid w:val="009F7264"/>
    <w:rsid w:val="00A00342"/>
    <w:rsid w:val="00A046F3"/>
    <w:rsid w:val="00A07A09"/>
    <w:rsid w:val="00A07E80"/>
    <w:rsid w:val="00A13B90"/>
    <w:rsid w:val="00A14492"/>
    <w:rsid w:val="00A22A0E"/>
    <w:rsid w:val="00A23AE8"/>
    <w:rsid w:val="00A24BC8"/>
    <w:rsid w:val="00A25250"/>
    <w:rsid w:val="00A25D88"/>
    <w:rsid w:val="00A30B6F"/>
    <w:rsid w:val="00A3426A"/>
    <w:rsid w:val="00A3573A"/>
    <w:rsid w:val="00A37029"/>
    <w:rsid w:val="00A37181"/>
    <w:rsid w:val="00A41A77"/>
    <w:rsid w:val="00A4445C"/>
    <w:rsid w:val="00A451F0"/>
    <w:rsid w:val="00A46ECD"/>
    <w:rsid w:val="00A47627"/>
    <w:rsid w:val="00A54E6D"/>
    <w:rsid w:val="00A5713F"/>
    <w:rsid w:val="00A6098A"/>
    <w:rsid w:val="00A6283D"/>
    <w:rsid w:val="00A6675D"/>
    <w:rsid w:val="00A71485"/>
    <w:rsid w:val="00A84B1A"/>
    <w:rsid w:val="00A85AAB"/>
    <w:rsid w:val="00A87479"/>
    <w:rsid w:val="00A91071"/>
    <w:rsid w:val="00A92785"/>
    <w:rsid w:val="00A96CAA"/>
    <w:rsid w:val="00A96CD0"/>
    <w:rsid w:val="00AA053D"/>
    <w:rsid w:val="00AA2D3C"/>
    <w:rsid w:val="00AA50C0"/>
    <w:rsid w:val="00AB0B2E"/>
    <w:rsid w:val="00AB1B4D"/>
    <w:rsid w:val="00AB3D40"/>
    <w:rsid w:val="00AC3C82"/>
    <w:rsid w:val="00AC6370"/>
    <w:rsid w:val="00AD785B"/>
    <w:rsid w:val="00AE232C"/>
    <w:rsid w:val="00AE2A31"/>
    <w:rsid w:val="00AE50D4"/>
    <w:rsid w:val="00AE51C5"/>
    <w:rsid w:val="00AF6D77"/>
    <w:rsid w:val="00AF7DCA"/>
    <w:rsid w:val="00B0163E"/>
    <w:rsid w:val="00B06132"/>
    <w:rsid w:val="00B13323"/>
    <w:rsid w:val="00B13B92"/>
    <w:rsid w:val="00B21CC8"/>
    <w:rsid w:val="00B25E65"/>
    <w:rsid w:val="00B343B5"/>
    <w:rsid w:val="00B36CBB"/>
    <w:rsid w:val="00B36D37"/>
    <w:rsid w:val="00B47476"/>
    <w:rsid w:val="00B4799B"/>
    <w:rsid w:val="00B504DB"/>
    <w:rsid w:val="00B532FC"/>
    <w:rsid w:val="00B54744"/>
    <w:rsid w:val="00B61561"/>
    <w:rsid w:val="00B65A4C"/>
    <w:rsid w:val="00B752D8"/>
    <w:rsid w:val="00B7698F"/>
    <w:rsid w:val="00B81848"/>
    <w:rsid w:val="00B81994"/>
    <w:rsid w:val="00B8484A"/>
    <w:rsid w:val="00B95313"/>
    <w:rsid w:val="00BA6EF6"/>
    <w:rsid w:val="00BB1470"/>
    <w:rsid w:val="00BB1F6F"/>
    <w:rsid w:val="00BB5792"/>
    <w:rsid w:val="00BB5DEA"/>
    <w:rsid w:val="00BC0D0C"/>
    <w:rsid w:val="00BC1CD1"/>
    <w:rsid w:val="00BC2BD7"/>
    <w:rsid w:val="00BC3A43"/>
    <w:rsid w:val="00BC3E32"/>
    <w:rsid w:val="00BC5F33"/>
    <w:rsid w:val="00BD669C"/>
    <w:rsid w:val="00BE0CC7"/>
    <w:rsid w:val="00BE1372"/>
    <w:rsid w:val="00BF5DB0"/>
    <w:rsid w:val="00BF5DE4"/>
    <w:rsid w:val="00C00BE1"/>
    <w:rsid w:val="00C013C2"/>
    <w:rsid w:val="00C022F7"/>
    <w:rsid w:val="00C148F5"/>
    <w:rsid w:val="00C21455"/>
    <w:rsid w:val="00C21A14"/>
    <w:rsid w:val="00C226B2"/>
    <w:rsid w:val="00C24D6D"/>
    <w:rsid w:val="00C26B5D"/>
    <w:rsid w:val="00C30632"/>
    <w:rsid w:val="00C363BB"/>
    <w:rsid w:val="00C40730"/>
    <w:rsid w:val="00C47833"/>
    <w:rsid w:val="00C52B1F"/>
    <w:rsid w:val="00C54254"/>
    <w:rsid w:val="00C55EBD"/>
    <w:rsid w:val="00C5710E"/>
    <w:rsid w:val="00C572FD"/>
    <w:rsid w:val="00C62B9A"/>
    <w:rsid w:val="00C6675D"/>
    <w:rsid w:val="00C71AE2"/>
    <w:rsid w:val="00C725EE"/>
    <w:rsid w:val="00C73A7B"/>
    <w:rsid w:val="00C7573D"/>
    <w:rsid w:val="00C81D3D"/>
    <w:rsid w:val="00C8247F"/>
    <w:rsid w:val="00CA5F2E"/>
    <w:rsid w:val="00CB09B8"/>
    <w:rsid w:val="00CB4D70"/>
    <w:rsid w:val="00CB7686"/>
    <w:rsid w:val="00CC0730"/>
    <w:rsid w:val="00CC5BD4"/>
    <w:rsid w:val="00CD0CA6"/>
    <w:rsid w:val="00CD10C2"/>
    <w:rsid w:val="00CD51E3"/>
    <w:rsid w:val="00CE1967"/>
    <w:rsid w:val="00CE1D73"/>
    <w:rsid w:val="00CE588B"/>
    <w:rsid w:val="00CE77AD"/>
    <w:rsid w:val="00CE7F9C"/>
    <w:rsid w:val="00CF0E52"/>
    <w:rsid w:val="00CF1EB0"/>
    <w:rsid w:val="00D01453"/>
    <w:rsid w:val="00D02047"/>
    <w:rsid w:val="00D028A6"/>
    <w:rsid w:val="00D06DA7"/>
    <w:rsid w:val="00D11630"/>
    <w:rsid w:val="00D117CF"/>
    <w:rsid w:val="00D11BAD"/>
    <w:rsid w:val="00D15B51"/>
    <w:rsid w:val="00D20456"/>
    <w:rsid w:val="00D23F34"/>
    <w:rsid w:val="00D248F6"/>
    <w:rsid w:val="00D24EED"/>
    <w:rsid w:val="00D2519A"/>
    <w:rsid w:val="00D2670F"/>
    <w:rsid w:val="00D27135"/>
    <w:rsid w:val="00D31DD3"/>
    <w:rsid w:val="00D4334F"/>
    <w:rsid w:val="00D64916"/>
    <w:rsid w:val="00D67872"/>
    <w:rsid w:val="00D67DA9"/>
    <w:rsid w:val="00D72295"/>
    <w:rsid w:val="00D73789"/>
    <w:rsid w:val="00D7695F"/>
    <w:rsid w:val="00D83F48"/>
    <w:rsid w:val="00D847A4"/>
    <w:rsid w:val="00D8553C"/>
    <w:rsid w:val="00D96ACA"/>
    <w:rsid w:val="00D96E29"/>
    <w:rsid w:val="00DA07BE"/>
    <w:rsid w:val="00DA6A55"/>
    <w:rsid w:val="00DB5EF8"/>
    <w:rsid w:val="00DC1B1B"/>
    <w:rsid w:val="00DC4627"/>
    <w:rsid w:val="00DD0AD5"/>
    <w:rsid w:val="00DD1AB9"/>
    <w:rsid w:val="00DD54A3"/>
    <w:rsid w:val="00DF0A1E"/>
    <w:rsid w:val="00DF33CC"/>
    <w:rsid w:val="00DF3AB4"/>
    <w:rsid w:val="00DF445E"/>
    <w:rsid w:val="00E00552"/>
    <w:rsid w:val="00E07461"/>
    <w:rsid w:val="00E07B0B"/>
    <w:rsid w:val="00E12721"/>
    <w:rsid w:val="00E171B5"/>
    <w:rsid w:val="00E179E4"/>
    <w:rsid w:val="00E208C7"/>
    <w:rsid w:val="00E20E87"/>
    <w:rsid w:val="00E229F2"/>
    <w:rsid w:val="00E23ECA"/>
    <w:rsid w:val="00E31173"/>
    <w:rsid w:val="00E32352"/>
    <w:rsid w:val="00E325E1"/>
    <w:rsid w:val="00E339A7"/>
    <w:rsid w:val="00E34529"/>
    <w:rsid w:val="00E3460F"/>
    <w:rsid w:val="00E346BA"/>
    <w:rsid w:val="00E34F0F"/>
    <w:rsid w:val="00E4356B"/>
    <w:rsid w:val="00E43DE3"/>
    <w:rsid w:val="00E46C84"/>
    <w:rsid w:val="00E51887"/>
    <w:rsid w:val="00E6054D"/>
    <w:rsid w:val="00E62ABE"/>
    <w:rsid w:val="00E65D37"/>
    <w:rsid w:val="00E67A17"/>
    <w:rsid w:val="00E73BC0"/>
    <w:rsid w:val="00E74062"/>
    <w:rsid w:val="00E7688B"/>
    <w:rsid w:val="00E8073F"/>
    <w:rsid w:val="00E822AB"/>
    <w:rsid w:val="00E92A41"/>
    <w:rsid w:val="00E94F89"/>
    <w:rsid w:val="00E950AD"/>
    <w:rsid w:val="00EA08A3"/>
    <w:rsid w:val="00EA10C7"/>
    <w:rsid w:val="00EA5EB5"/>
    <w:rsid w:val="00EB23FE"/>
    <w:rsid w:val="00EB29A6"/>
    <w:rsid w:val="00EB4D97"/>
    <w:rsid w:val="00EB58DA"/>
    <w:rsid w:val="00EC0640"/>
    <w:rsid w:val="00EC3163"/>
    <w:rsid w:val="00ED3A91"/>
    <w:rsid w:val="00ED3D67"/>
    <w:rsid w:val="00ED586C"/>
    <w:rsid w:val="00EE5CDB"/>
    <w:rsid w:val="00EF0FA7"/>
    <w:rsid w:val="00EF4933"/>
    <w:rsid w:val="00F018AB"/>
    <w:rsid w:val="00F05367"/>
    <w:rsid w:val="00F077E7"/>
    <w:rsid w:val="00F07A02"/>
    <w:rsid w:val="00F100D3"/>
    <w:rsid w:val="00F120B8"/>
    <w:rsid w:val="00F1360E"/>
    <w:rsid w:val="00F13FA8"/>
    <w:rsid w:val="00F1466D"/>
    <w:rsid w:val="00F151D4"/>
    <w:rsid w:val="00F17480"/>
    <w:rsid w:val="00F31ACF"/>
    <w:rsid w:val="00F32DD1"/>
    <w:rsid w:val="00F32F75"/>
    <w:rsid w:val="00F36669"/>
    <w:rsid w:val="00F41BAB"/>
    <w:rsid w:val="00F51520"/>
    <w:rsid w:val="00F56C55"/>
    <w:rsid w:val="00F61F33"/>
    <w:rsid w:val="00F65841"/>
    <w:rsid w:val="00F76D8D"/>
    <w:rsid w:val="00F81C14"/>
    <w:rsid w:val="00F87F6E"/>
    <w:rsid w:val="00F9089D"/>
    <w:rsid w:val="00F91633"/>
    <w:rsid w:val="00F94690"/>
    <w:rsid w:val="00F949B9"/>
    <w:rsid w:val="00F968A3"/>
    <w:rsid w:val="00FA1C85"/>
    <w:rsid w:val="00FC6B0D"/>
    <w:rsid w:val="00FD5BC2"/>
    <w:rsid w:val="00FD609C"/>
    <w:rsid w:val="00FD7F9B"/>
    <w:rsid w:val="00FE2989"/>
    <w:rsid w:val="00FF1C31"/>
    <w:rsid w:val="00FF20D8"/>
    <w:rsid w:val="00FF215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DC3A37"/>
  <w15:chartTrackingRefBased/>
  <w15:docId w15:val="{647A804F-1883-4129-A5DA-0D7C1897CF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CD0CA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itre2">
    <w:name w:val="heading 2"/>
    <w:basedOn w:val="Normal"/>
    <w:next w:val="Normal"/>
    <w:link w:val="Titre2Car"/>
    <w:uiPriority w:val="9"/>
    <w:unhideWhenUsed/>
    <w:qFormat/>
    <w:rsid w:val="00CD0CA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itre3">
    <w:name w:val="heading 3"/>
    <w:basedOn w:val="Normal"/>
    <w:next w:val="Normal"/>
    <w:link w:val="Titre3Car"/>
    <w:uiPriority w:val="9"/>
    <w:unhideWhenUsed/>
    <w:qFormat/>
    <w:rsid w:val="00CD0CA6"/>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semiHidden/>
    <w:unhideWhenUsed/>
    <w:qFormat/>
    <w:rsid w:val="00CD0CA6"/>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CD0CA6"/>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CD0CA6"/>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CD0CA6"/>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CD0CA6"/>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CD0CA6"/>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CD0CA6"/>
    <w:rPr>
      <w:rFonts w:asciiTheme="majorHAnsi" w:eastAsiaTheme="majorEastAsia" w:hAnsiTheme="majorHAnsi" w:cstheme="majorBidi"/>
      <w:color w:val="2F5496" w:themeColor="accent1" w:themeShade="BF"/>
      <w:sz w:val="40"/>
      <w:szCs w:val="40"/>
    </w:rPr>
  </w:style>
  <w:style w:type="character" w:customStyle="1" w:styleId="Titre2Car">
    <w:name w:val="Titre 2 Car"/>
    <w:basedOn w:val="Policepardfaut"/>
    <w:link w:val="Titre2"/>
    <w:uiPriority w:val="9"/>
    <w:rsid w:val="00CD0CA6"/>
    <w:rPr>
      <w:rFonts w:asciiTheme="majorHAnsi" w:eastAsiaTheme="majorEastAsia" w:hAnsiTheme="majorHAnsi" w:cstheme="majorBidi"/>
      <w:color w:val="2F5496" w:themeColor="accent1" w:themeShade="BF"/>
      <w:sz w:val="32"/>
      <w:szCs w:val="32"/>
    </w:rPr>
  </w:style>
  <w:style w:type="character" w:customStyle="1" w:styleId="Titre3Car">
    <w:name w:val="Titre 3 Car"/>
    <w:basedOn w:val="Policepardfaut"/>
    <w:link w:val="Titre3"/>
    <w:uiPriority w:val="9"/>
    <w:rsid w:val="00CD0CA6"/>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semiHidden/>
    <w:rsid w:val="00CD0CA6"/>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CD0CA6"/>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CD0CA6"/>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CD0CA6"/>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CD0CA6"/>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CD0CA6"/>
    <w:rPr>
      <w:rFonts w:eastAsiaTheme="majorEastAsia" w:cstheme="majorBidi"/>
      <w:color w:val="272727" w:themeColor="text1" w:themeTint="D8"/>
    </w:rPr>
  </w:style>
  <w:style w:type="paragraph" w:styleId="Titre">
    <w:name w:val="Title"/>
    <w:basedOn w:val="Normal"/>
    <w:next w:val="Normal"/>
    <w:link w:val="TitreCar"/>
    <w:uiPriority w:val="10"/>
    <w:qFormat/>
    <w:rsid w:val="00CD0CA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CD0CA6"/>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CD0CA6"/>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CD0CA6"/>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CD0CA6"/>
    <w:pPr>
      <w:spacing w:before="160"/>
      <w:jc w:val="center"/>
    </w:pPr>
    <w:rPr>
      <w:i/>
      <w:iCs/>
      <w:color w:val="404040" w:themeColor="text1" w:themeTint="BF"/>
    </w:rPr>
  </w:style>
  <w:style w:type="character" w:customStyle="1" w:styleId="CitationCar">
    <w:name w:val="Citation Car"/>
    <w:basedOn w:val="Policepardfaut"/>
    <w:link w:val="Citation"/>
    <w:uiPriority w:val="29"/>
    <w:rsid w:val="00CD0CA6"/>
    <w:rPr>
      <w:i/>
      <w:iCs/>
      <w:color w:val="404040" w:themeColor="text1" w:themeTint="BF"/>
    </w:rPr>
  </w:style>
  <w:style w:type="paragraph" w:styleId="Paragraphedeliste">
    <w:name w:val="List Paragraph"/>
    <w:basedOn w:val="Normal"/>
    <w:uiPriority w:val="34"/>
    <w:qFormat/>
    <w:rsid w:val="00CD0CA6"/>
    <w:pPr>
      <w:ind w:left="720"/>
      <w:contextualSpacing/>
    </w:pPr>
  </w:style>
  <w:style w:type="character" w:styleId="Accentuationintense">
    <w:name w:val="Intense Emphasis"/>
    <w:basedOn w:val="Policepardfaut"/>
    <w:uiPriority w:val="21"/>
    <w:qFormat/>
    <w:rsid w:val="00CD0CA6"/>
    <w:rPr>
      <w:i/>
      <w:iCs/>
      <w:color w:val="2F5496" w:themeColor="accent1" w:themeShade="BF"/>
    </w:rPr>
  </w:style>
  <w:style w:type="paragraph" w:styleId="Citationintense">
    <w:name w:val="Intense Quote"/>
    <w:basedOn w:val="Normal"/>
    <w:next w:val="Normal"/>
    <w:link w:val="CitationintenseCar"/>
    <w:uiPriority w:val="30"/>
    <w:qFormat/>
    <w:rsid w:val="00CD0CA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CD0CA6"/>
    <w:rPr>
      <w:i/>
      <w:iCs/>
      <w:color w:val="2F5496" w:themeColor="accent1" w:themeShade="BF"/>
    </w:rPr>
  </w:style>
  <w:style w:type="character" w:styleId="Rfrenceintense">
    <w:name w:val="Intense Reference"/>
    <w:basedOn w:val="Policepardfaut"/>
    <w:uiPriority w:val="32"/>
    <w:qFormat/>
    <w:rsid w:val="00CD0CA6"/>
    <w:rPr>
      <w:b/>
      <w:bCs/>
      <w:smallCaps/>
      <w:color w:val="2F5496" w:themeColor="accent1" w:themeShade="BF"/>
      <w:spacing w:val="5"/>
    </w:rPr>
  </w:style>
  <w:style w:type="character" w:styleId="Lienhypertexte">
    <w:name w:val="Hyperlink"/>
    <w:basedOn w:val="Policepardfaut"/>
    <w:uiPriority w:val="99"/>
    <w:unhideWhenUsed/>
    <w:rsid w:val="00640DE2"/>
    <w:rPr>
      <w:color w:val="0563C1" w:themeColor="hyperlink"/>
      <w:u w:val="single"/>
    </w:rPr>
  </w:style>
  <w:style w:type="character" w:styleId="Mentionnonrsolue">
    <w:name w:val="Unresolved Mention"/>
    <w:basedOn w:val="Policepardfaut"/>
    <w:uiPriority w:val="99"/>
    <w:semiHidden/>
    <w:unhideWhenUsed/>
    <w:rsid w:val="00640DE2"/>
    <w:rPr>
      <w:color w:val="605E5C"/>
      <w:shd w:val="clear" w:color="auto" w:fill="E1DFDD"/>
    </w:rPr>
  </w:style>
  <w:style w:type="paragraph" w:styleId="En-tte">
    <w:name w:val="header"/>
    <w:basedOn w:val="Normal"/>
    <w:link w:val="En-tteCar"/>
    <w:uiPriority w:val="99"/>
    <w:unhideWhenUsed/>
    <w:rsid w:val="00A84B1A"/>
    <w:pPr>
      <w:tabs>
        <w:tab w:val="center" w:pos="4536"/>
        <w:tab w:val="right" w:pos="9072"/>
      </w:tabs>
      <w:spacing w:after="0" w:line="240" w:lineRule="auto"/>
    </w:pPr>
  </w:style>
  <w:style w:type="character" w:customStyle="1" w:styleId="En-tteCar">
    <w:name w:val="En-tête Car"/>
    <w:basedOn w:val="Policepardfaut"/>
    <w:link w:val="En-tte"/>
    <w:uiPriority w:val="99"/>
    <w:rsid w:val="00A84B1A"/>
  </w:style>
  <w:style w:type="paragraph" w:styleId="Pieddepage">
    <w:name w:val="footer"/>
    <w:basedOn w:val="Normal"/>
    <w:link w:val="PieddepageCar"/>
    <w:uiPriority w:val="99"/>
    <w:unhideWhenUsed/>
    <w:rsid w:val="00A84B1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84B1A"/>
  </w:style>
  <w:style w:type="paragraph" w:styleId="NormalWeb">
    <w:name w:val="Normal (Web)"/>
    <w:basedOn w:val="Normal"/>
    <w:uiPriority w:val="99"/>
    <w:semiHidden/>
    <w:unhideWhenUsed/>
    <w:rsid w:val="00F76D8D"/>
    <w:rPr>
      <w:rFonts w:ascii="Times New Roman" w:hAnsi="Times New Roman" w:cs="Times New Roman"/>
      <w:sz w:val="24"/>
      <w:szCs w:val="24"/>
    </w:rPr>
  </w:style>
  <w:style w:type="character" w:styleId="lev">
    <w:name w:val="Strong"/>
    <w:basedOn w:val="Policepardfaut"/>
    <w:uiPriority w:val="22"/>
    <w:qFormat/>
    <w:rsid w:val="00E6054D"/>
    <w:rPr>
      <w:b/>
      <w:bCs/>
    </w:rPr>
  </w:style>
  <w:style w:type="paragraph" w:styleId="PrformatHTML">
    <w:name w:val="HTML Preformatted"/>
    <w:basedOn w:val="Normal"/>
    <w:link w:val="PrformatHTMLCar"/>
    <w:uiPriority w:val="99"/>
    <w:semiHidden/>
    <w:unhideWhenUsed/>
    <w:rsid w:val="009F3F60"/>
    <w:pPr>
      <w:spacing w:after="0" w:line="240" w:lineRule="auto"/>
    </w:pPr>
    <w:rPr>
      <w:rFonts w:ascii="Consolas" w:hAnsi="Consolas"/>
      <w:sz w:val="20"/>
      <w:szCs w:val="20"/>
    </w:rPr>
  </w:style>
  <w:style w:type="character" w:customStyle="1" w:styleId="PrformatHTMLCar">
    <w:name w:val="Préformaté HTML Car"/>
    <w:basedOn w:val="Policepardfaut"/>
    <w:link w:val="PrformatHTML"/>
    <w:uiPriority w:val="99"/>
    <w:semiHidden/>
    <w:rsid w:val="009F3F60"/>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99B150-9FE3-44A6-B167-7A676BAC95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1077</TotalTime>
  <Pages>22</Pages>
  <Words>4270</Words>
  <Characters>23487</Characters>
  <Application>Microsoft Office Word</Application>
  <DocSecurity>0</DocSecurity>
  <Lines>195</Lines>
  <Paragraphs>55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27702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jacques LE CHEVANTON</dc:creator>
  <cp:keywords/>
  <dc:description/>
  <cp:lastModifiedBy>jacques LE CHEVANTON</cp:lastModifiedBy>
  <cp:revision>158</cp:revision>
  <dcterms:created xsi:type="dcterms:W3CDTF">2025-09-03T05:37:00Z</dcterms:created>
  <dcterms:modified xsi:type="dcterms:W3CDTF">2025-10-22T03:37:00Z</dcterms:modified>
</cp:coreProperties>
</file>